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78" w:rsidRDefault="006C5178">
      <w:pPr>
        <w:pStyle w:val="ConsPlusNormal"/>
        <w:jc w:val="both"/>
        <w:outlineLvl w:val="0"/>
      </w:pPr>
    </w:p>
    <w:p w:rsidR="006C5178" w:rsidRDefault="006C5178">
      <w:pPr>
        <w:pStyle w:val="ConsPlusTitle"/>
        <w:jc w:val="center"/>
        <w:outlineLvl w:val="0"/>
      </w:pPr>
      <w:r>
        <w:t>СОБРАНИЕ ДЕПУТАТОВ ГОРОДСКОГО ОКРУГА "ГОРОД ЙОШКАР-ОЛА"</w:t>
      </w:r>
    </w:p>
    <w:p w:rsidR="006C5178" w:rsidRDefault="006C5178">
      <w:pPr>
        <w:pStyle w:val="ConsPlusTitle"/>
        <w:jc w:val="center"/>
      </w:pPr>
    </w:p>
    <w:p w:rsidR="006C5178" w:rsidRDefault="006C5178">
      <w:pPr>
        <w:pStyle w:val="ConsPlusTitle"/>
        <w:jc w:val="center"/>
      </w:pPr>
      <w:r>
        <w:t>РЕШЕНИЕ</w:t>
      </w:r>
    </w:p>
    <w:p w:rsidR="006C5178" w:rsidRDefault="006C5178">
      <w:pPr>
        <w:pStyle w:val="ConsPlusTitle"/>
        <w:jc w:val="center"/>
      </w:pPr>
      <w:r>
        <w:t>от 28 декабря 2011 г. N 365-V</w:t>
      </w:r>
    </w:p>
    <w:p w:rsidR="006C5178" w:rsidRDefault="006C5178">
      <w:pPr>
        <w:pStyle w:val="ConsPlusTitle"/>
        <w:jc w:val="center"/>
      </w:pPr>
    </w:p>
    <w:p w:rsidR="006C5178" w:rsidRDefault="006C5178">
      <w:pPr>
        <w:pStyle w:val="ConsPlusTitle"/>
        <w:jc w:val="center"/>
      </w:pPr>
      <w:r>
        <w:t>О ПОЛОЖЕНИИ</w:t>
      </w:r>
    </w:p>
    <w:p w:rsidR="006C5178" w:rsidRDefault="006C5178">
      <w:pPr>
        <w:pStyle w:val="ConsPlusTitle"/>
        <w:jc w:val="center"/>
      </w:pPr>
      <w:r>
        <w:t>ОБ УПРАВЛЕНИИ ГОРОДСКОГО ХОЗЯЙСТВА</w:t>
      </w:r>
    </w:p>
    <w:p w:rsidR="006C5178" w:rsidRDefault="006C5178">
      <w:pPr>
        <w:pStyle w:val="ConsPlusTitle"/>
        <w:jc w:val="center"/>
      </w:pPr>
      <w:r>
        <w:t>АДМИНИСТРАЦИИ ГОРОДСКОГО ОКРУГА "ГОРОД ЙОШКАР-ОЛА"</w:t>
      </w:r>
    </w:p>
    <w:p w:rsidR="006C5178" w:rsidRDefault="006C5178">
      <w:pPr>
        <w:pStyle w:val="ConsPlusNormal"/>
        <w:jc w:val="center"/>
      </w:pPr>
      <w:r>
        <w:t>Список изменяющих документов</w:t>
      </w:r>
    </w:p>
    <w:p w:rsidR="006C5178" w:rsidRDefault="006C5178">
      <w:pPr>
        <w:pStyle w:val="ConsPlusNormal"/>
        <w:jc w:val="center"/>
      </w:pPr>
      <w:r>
        <w:t>(в ред. решений Собрания депутатов городского округа</w:t>
      </w:r>
    </w:p>
    <w:p w:rsidR="006C5178" w:rsidRDefault="006C5178">
      <w:pPr>
        <w:pStyle w:val="ConsPlusNormal"/>
        <w:jc w:val="center"/>
      </w:pPr>
      <w:r>
        <w:t xml:space="preserve">"Город Йошкар-Ола" от 26.02.2014 </w:t>
      </w:r>
      <w:hyperlink r:id="rId4" w:history="1">
        <w:r w:rsidRPr="006C5178">
          <w:t>N 715-V</w:t>
        </w:r>
      </w:hyperlink>
      <w:r>
        <w:t>,</w:t>
      </w:r>
    </w:p>
    <w:p w:rsidR="006C5178" w:rsidRDefault="006C5178">
      <w:pPr>
        <w:pStyle w:val="ConsPlusNormal"/>
        <w:jc w:val="center"/>
      </w:pPr>
      <w:r>
        <w:t xml:space="preserve">от 26.11.2014 </w:t>
      </w:r>
      <w:hyperlink r:id="rId5" w:history="1">
        <w:r w:rsidRPr="006C5178">
          <w:t>N 32-VI</w:t>
        </w:r>
      </w:hyperlink>
      <w:r>
        <w:t xml:space="preserve">, от 29.09.2017 № </w:t>
      </w:r>
      <w:r w:rsidRPr="006C5178">
        <w:t xml:space="preserve"> 547-VI</w:t>
      </w:r>
      <w:r w:rsidR="001669F3">
        <w:t xml:space="preserve">, от 24.04.2019 № </w:t>
      </w:r>
      <w:r w:rsidR="001669F3" w:rsidRPr="001669F3">
        <w:t>776-VI</w:t>
      </w:r>
      <w:r>
        <w:t>)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части 3 статьи 125</w:t>
        </w:r>
      </w:hyperlink>
      <w:r>
        <w:t xml:space="preserve"> Гражданского кодекса Российской Федерации, </w:t>
      </w:r>
      <w:hyperlink r:id="rId7" w:history="1">
        <w:r>
          <w:rPr>
            <w:color w:val="0000FF"/>
          </w:rPr>
          <w:t>статьи 41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color w:val="0000FF"/>
          </w:rPr>
          <w:t>статей 25</w:t>
        </w:r>
      </w:hyperlink>
      <w:r>
        <w:t xml:space="preserve">, </w:t>
      </w:r>
      <w:hyperlink r:id="rId9" w:history="1">
        <w:r>
          <w:rPr>
            <w:color w:val="0000FF"/>
          </w:rPr>
          <w:t>49</w:t>
        </w:r>
      </w:hyperlink>
      <w:r>
        <w:t xml:space="preserve"> Устава муниципального образования "Город Йошкар-Ола", </w:t>
      </w:r>
      <w:hyperlink r:id="rId10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28 сентября 2011 года N 299-V "О внесении изменений в структуру администрации городского округа "Город Йошкар-Ола", утвержденную решением Собрания депутатов городского округа "Город Йошкар-Ола" от 26 мая 2010 года N 119-V (в редакции решения Собрания депутатов городского округа "Город Йошкар-Ола" от 22.02.2011 N 236-V)" Собрание депутатов городского округа "Город Йошкар-Ола" решило: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1. Учредить управление городского хозяйства администрации городского округа "Город Йошкар-Ола" с правами юридического лица.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управлении городского хозяйства администрации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3. Поручить управлению городского хозяйства администрации городского округа "Город Йошкар-Ола" осуществлять от имени городского округа "Город Йошкар-Ола" функции, предусмотренные </w:t>
      </w:r>
      <w:hyperlink w:anchor="P38" w:history="1">
        <w:r>
          <w:rPr>
            <w:color w:val="0000FF"/>
          </w:rPr>
          <w:t>Положением</w:t>
        </w:r>
      </w:hyperlink>
      <w:r>
        <w:t xml:space="preserve"> об управлении городского хозяйства администрации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4. Опубликовать настоящее решение в газете "Йошкар-Ола".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5. Настоящее решение вступает в силу с 1 января 2012 года.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6. Контроль за исполнением настоящего решения возложить на постоянную комиссию по законности (О.А.Морозов).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right"/>
      </w:pPr>
      <w:r>
        <w:t>Глава</w:t>
      </w:r>
    </w:p>
    <w:p w:rsidR="006C5178" w:rsidRDefault="006C5178">
      <w:pPr>
        <w:pStyle w:val="ConsPlusNormal"/>
        <w:jc w:val="right"/>
      </w:pPr>
      <w:r>
        <w:t>городского округа</w:t>
      </w:r>
    </w:p>
    <w:p w:rsidR="006C5178" w:rsidRDefault="006C5178">
      <w:pPr>
        <w:pStyle w:val="ConsPlusNormal"/>
        <w:jc w:val="right"/>
      </w:pPr>
      <w:r>
        <w:t>"Город Йошкар-Ола"</w:t>
      </w:r>
    </w:p>
    <w:p w:rsidR="006C5178" w:rsidRDefault="006C5178">
      <w:pPr>
        <w:pStyle w:val="ConsPlusNormal"/>
        <w:jc w:val="right"/>
      </w:pPr>
      <w:r>
        <w:t>Л.ГАРАНИН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both"/>
      </w:pPr>
    </w:p>
    <w:p w:rsidR="006C5178" w:rsidRDefault="006C5178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6C5178" w:rsidRDefault="006C5178">
      <w:pPr>
        <w:pStyle w:val="ConsPlusNormal"/>
        <w:jc w:val="right"/>
        <w:outlineLvl w:val="0"/>
      </w:pPr>
      <w:r>
        <w:lastRenderedPageBreak/>
        <w:t>Утверждено</w:t>
      </w:r>
    </w:p>
    <w:p w:rsidR="006C5178" w:rsidRDefault="006C5178">
      <w:pPr>
        <w:pStyle w:val="ConsPlusNormal"/>
        <w:jc w:val="right"/>
      </w:pPr>
      <w:r>
        <w:t>решением</w:t>
      </w:r>
    </w:p>
    <w:p w:rsidR="006C5178" w:rsidRDefault="006C5178">
      <w:pPr>
        <w:pStyle w:val="ConsPlusNormal"/>
        <w:jc w:val="right"/>
      </w:pPr>
      <w:r>
        <w:t>Собрания депутатов</w:t>
      </w:r>
    </w:p>
    <w:p w:rsidR="006C5178" w:rsidRDefault="006C5178">
      <w:pPr>
        <w:pStyle w:val="ConsPlusNormal"/>
        <w:jc w:val="right"/>
      </w:pPr>
      <w:r>
        <w:t>городского округа</w:t>
      </w:r>
    </w:p>
    <w:p w:rsidR="006C5178" w:rsidRDefault="006C5178">
      <w:pPr>
        <w:pStyle w:val="ConsPlusNormal"/>
        <w:jc w:val="right"/>
      </w:pPr>
      <w:r>
        <w:t>"Город Йошкар-Ола"</w:t>
      </w:r>
    </w:p>
    <w:p w:rsidR="006C5178" w:rsidRDefault="006C5178">
      <w:pPr>
        <w:pStyle w:val="ConsPlusNormal"/>
        <w:jc w:val="right"/>
      </w:pPr>
      <w:r>
        <w:t>от 28 декабря 2011 г. N 365-V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Title"/>
        <w:jc w:val="center"/>
      </w:pPr>
      <w:bookmarkStart w:id="0" w:name="P38"/>
      <w:bookmarkEnd w:id="0"/>
      <w:r>
        <w:t>ПОЛОЖЕНИЕ</w:t>
      </w:r>
    </w:p>
    <w:p w:rsidR="006C5178" w:rsidRDefault="006C5178">
      <w:pPr>
        <w:pStyle w:val="ConsPlusTitle"/>
        <w:jc w:val="center"/>
      </w:pPr>
      <w:r>
        <w:t>ОБ УПРАВЛЕНИИ ГОРОДСКОГО ХОЗЯЙСТВА</w:t>
      </w:r>
    </w:p>
    <w:p w:rsidR="006C5178" w:rsidRDefault="006C5178">
      <w:pPr>
        <w:pStyle w:val="ConsPlusTitle"/>
        <w:jc w:val="center"/>
      </w:pPr>
      <w:r>
        <w:t>АДМИНИСТРАЦИИ ГОРОДСКОГО ОКРУГА "ГОРОД ЙОШКАР-ОЛА"</w:t>
      </w:r>
    </w:p>
    <w:p w:rsidR="006C5178" w:rsidRDefault="006C5178">
      <w:pPr>
        <w:pStyle w:val="ConsPlusNormal"/>
        <w:jc w:val="center"/>
      </w:pPr>
      <w:r>
        <w:t>Список изменяющих документов</w:t>
      </w:r>
    </w:p>
    <w:p w:rsidR="006C5178" w:rsidRDefault="006C5178">
      <w:pPr>
        <w:pStyle w:val="ConsPlusNormal"/>
        <w:jc w:val="center"/>
      </w:pPr>
      <w:r>
        <w:t>(в ред. решений Собрания депутатов городского округа</w:t>
      </w:r>
    </w:p>
    <w:p w:rsidR="006C5178" w:rsidRDefault="006C5178">
      <w:pPr>
        <w:pStyle w:val="ConsPlusNormal"/>
        <w:jc w:val="center"/>
      </w:pPr>
      <w:r>
        <w:t xml:space="preserve">"Город Йошкар-Ола" от 26.02.2014 </w:t>
      </w:r>
      <w:hyperlink r:id="rId11" w:history="1">
        <w:r>
          <w:rPr>
            <w:color w:val="0000FF"/>
          </w:rPr>
          <w:t>N 715-V</w:t>
        </w:r>
      </w:hyperlink>
      <w:r>
        <w:t>,</w:t>
      </w:r>
    </w:p>
    <w:p w:rsidR="006C5178" w:rsidRDefault="006C5178">
      <w:pPr>
        <w:pStyle w:val="ConsPlusNormal"/>
        <w:jc w:val="center"/>
      </w:pPr>
      <w:r>
        <w:t xml:space="preserve">от 26.11.2014 </w:t>
      </w:r>
      <w:hyperlink r:id="rId12" w:history="1">
        <w:r>
          <w:rPr>
            <w:color w:val="0000FF"/>
          </w:rPr>
          <w:t>N 32-VI</w:t>
        </w:r>
      </w:hyperlink>
      <w:r>
        <w:t>,</w:t>
      </w:r>
      <w:r w:rsidRPr="006C5178">
        <w:t xml:space="preserve"> </w:t>
      </w:r>
      <w:r>
        <w:t xml:space="preserve">от 29.09.2017 № </w:t>
      </w:r>
      <w:r w:rsidRPr="006C5178">
        <w:t xml:space="preserve"> 547-VI</w:t>
      </w:r>
      <w:r w:rsidR="002D5422">
        <w:t xml:space="preserve">, от 24.04.2019 № </w:t>
      </w:r>
      <w:r w:rsidR="002D5422" w:rsidRPr="001669F3">
        <w:t>776-VI</w:t>
      </w:r>
      <w:r w:rsidR="002D5422">
        <w:t>)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1. Общие положения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1.1. Управление городского хозяйства администрации городского округа "Город Йошкар-Ола" (далее - Управление) является отраслевым (функциональным) органом администрации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Республики Марий Эл, законами Республики Марий Эл, иными нормативными правовыми актами Российской Федерации и Республики Марий Эл, </w:t>
      </w:r>
      <w:hyperlink r:id="rId15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решениями Собрания депутатов городского округа "Город Йошкар-Ола", постановлениями и распоряжениями администрации городского округа "Город Йошкар-Ола", настоящим Положением, иными муниципальными правовыми актами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1.3. Управление решает вопросы, отнесенные к его ведению, осуществляет исполнительные, распорядительные и контрольные функции, направленные на решение вопросов местного значения в области жилищно-коммунального, дорожного хозяйства в соответствии с законодательством о местном самоуправлении, </w:t>
      </w:r>
      <w:hyperlink r:id="rId16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Йошкар-Ола", настоящим Положением, иными муниципальными правовыми актами городского округа "Город Йошкар-Ола", регулирующими вопросы в указанной сфере деятельности.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1.4. Управление обладает правами юридического лица,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Управление имеет печати, штампы и бланки со своим наименованием.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Управление имеет самостоятельный баланс (смету), счета в банках в соответствии с действующим законодательством.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1.5. Организационно-правовая форма Управления - муниципальное казенное учреждение.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1.6. Полное наименование Управления: управление городского хозяйства администрации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Сокращенное наименование: управление городского хозяйства г. Йошкар-Олы.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1.7. Место нахождения Управления: 424006, Республика Марий Эл, город Йошкар-Ола, Ленинский проспект, 27.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2. Задачи и функции Управления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2.1. Основными задачами Управления являются: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организация в границах городского округа "Город Йошкар-Ола" </w:t>
      </w:r>
      <w:proofErr w:type="spellStart"/>
      <w:r>
        <w:t>электро</w:t>
      </w:r>
      <w:proofErr w:type="spellEnd"/>
      <w:r>
        <w:t xml:space="preserve">-, тепло-,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осуществление дорожной деятельности в отношении автомобильных дорог местного значения в границах городского округа "Город Йошкар-Ола"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 "Город Йошкар-Ола",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организация благоустройства территории городского округа "Город Йошкар-Ола", освещения улиц и установки указателей с наименованиями улиц и номерами домов, обустройства мест общего пользования и мест массового отдыха населения;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организация сбора, вывоза, утилизации и переработки бытовых и промышленных отходов;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организация ритуальных услуг и содержания мест захоронения;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организация предоставления банно-прачечных услуг населению;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контроль за деятельностью муниципальных предприятий и организаций жилищно-коммунального комплекса, управляющих организаций в установленной настоящим Положением сфере деятельности;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создание условий для управления многоквартирными домами в соответствии с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защита прав и интересов городского округа "Город Йошкар-Ола" в установленной сфере деятельности.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 Для реализации основных задач Управление выполняет следующие функции: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2.2.1. Функции общего характера: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готовит проекты решений Собрания депутатов городского округа "Город Йошкар-Ола", постановлений и распоряжений администрации городского округа "Город Йошкар-Ола" по вопросам компетенции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издает правовые акты (распоряжения и приказы) по вопросам компетенции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ведет прием граждан по вопросам компетенции Управления, рассматривает обращения и принимает по ним необходимые меры;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осуществляет выявление и анализ проблем городского хозяйства, финансово-хозяйственной деятельности муниципальных предприятий и организаций в сфере городского хозяйства;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осуществляет разработку муниципальных целевых и ведомственных программ в сфере деятельности Управления, организует работу по их реализации;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lastRenderedPageBreak/>
        <w:t>- в пределах своей компетенции представляет интересы городского округа "Город Йошкар-Ола" во взаимоотношениях с органами государственной власти Российской Федерации, Республики Марий Эл, организациями, обеспечивает защиту прав и интересов городского округа "Город Йошкар-Ола" по вопросам, относящимся к компетенции Управления, в судебных инстанциях и в иных органах государственной власти;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выполняет функции распорядителя бюджетных средств бюджета городского округа "Город Йошкар-Ола"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2.2.2. Организует координацию деятельности и взаимодействие организаций при решении оперативных вопросов сохранности жилищного фонда и бесперебойной работы систем жизнеобеспечения, обеспечения населения жилищно-коммунальными услугами.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2.2.3. Организует водоснабжение населения городского округа "Город Йошкар-Ола" и водоотведение.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2.2.4. Организует сбор, обработку и анализ оперативной информации о состоянии объектов городского хозяйства и систем жизнеобеспечения городского округа "Город Йошкар-Ола" и принятие необходимых мер по обеспечению их надлежащего функционирования.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2.2.5. Организует подготовку и проведение организациями и предприятиями отопительного сезона.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2.2.6. Согласовывает вывод источников тепловой энергии, тепловых сетей в ремонт и из эксплуатации.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2.2.7. Согласовывает схемы теплоснабжения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2.2.8. Координирует работу по разработке и внедрению автоматизированных систем обработки информации, управления технологическими процессами, новых ресурсосберегающих технологий на муниципальных предприятиях и в организациях, а также в муниципальном жилищном фонде.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2.2.9. Участвует в проведении проверки соответствия проектов производственных программ муниципальных предприятий и организаций коммунального комплекса условиям утвержденных технических заданий.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2.2.10. Координирует работу и обеспечивает методическое сопровождение деятельности подведомственных муниципальных предприятий и организаций.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2.2.11. Участвует в проведении анализа финансово-хозяйственной (экономической) деятельности подведомственных муниципальных предприятий и организаций и состояния материально-технической базы подведомственных муниципальных предприятий и организаций, принимает меры по их развитию и укреплению.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2.2.12. Размещает заказы и заключает муниципальные контракты, а также иные гражданско-правовые договоры на поставку товаров, выполнение работ, оказание услуг для муниципальных нужд в установленной сфере деятельности, а также для обеспечения нужд Управления.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2.2.13. Выполняет функции в области использования автомобильных дорог и осуществления дорожной деятельности: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осуществляет муниципальный контроль за обеспечением сохранности автомобильных дорог местного значения на территории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обеспечивает подготовку перечня автомобильных дорог общего пользования местного </w:t>
      </w:r>
      <w:r>
        <w:lastRenderedPageBreak/>
        <w:t xml:space="preserve">значения и перечня автомобильных дорог </w:t>
      </w:r>
      <w:proofErr w:type="spellStart"/>
      <w:r>
        <w:t>необщего</w:t>
      </w:r>
      <w:proofErr w:type="spellEnd"/>
      <w:r>
        <w:t xml:space="preserve"> пользования местного значения на территории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19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26.11.2014 N 32-VI;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организует информационное обеспечение пользователей автомобильных дорог общего пользования местного значения на территории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обеспечивает подготовку нормативов финансовых затрат на капитальный ремонт, ремонт, содержание автомобильных дорог местного значения на территории городского округа "Город Йошкар-Ола" и правил расчета размера ассигнований бюджета городского округа "Город Йошкар-Ола" на указанные цели;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принимает меры по организации дорожного движения;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20" w:history="1">
        <w:r>
          <w:rPr>
            <w:color w:val="0000FF"/>
          </w:rPr>
          <w:t>Решение</w:t>
        </w:r>
      </w:hyperlink>
      <w:r>
        <w:t xml:space="preserve"> Собрания депутатов городского округа "Город Йошкар-Ола" от 26.11.2014 N 32-VI.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2.2.14. Организует систему управления в сфере сбора, вывоза, утилизации и переработки бытовых и промышленных отходов в порядке, установленном муниципальными правовыми актами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2.2.15. Обеспечивает организацию ритуальных услуг и содержание мест захоронения. Обеспечивает организацию выполнения работ по содержанию и благоустройству мест захоронения и предоставление комплекса ритуальных услуг.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2.2.16. Обеспечивает организацию предоставления населению комплекса банно-прачечных услуг муниципальными предприятиями и организациями.</w:t>
      </w:r>
    </w:p>
    <w:p w:rsidR="002D5422" w:rsidRDefault="006C5178" w:rsidP="002D5422">
      <w:pPr>
        <w:pStyle w:val="ConsPlusNormal"/>
        <w:spacing w:before="220"/>
        <w:ind w:firstLine="540"/>
        <w:jc w:val="both"/>
      </w:pPr>
      <w:r>
        <w:t xml:space="preserve">2.2.17. Проводит открытые конкурсы по отбору управляющих организаций для управления многоквартирными домами в соответствии с Жилищным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D5422" w:rsidRDefault="002D5422" w:rsidP="002D5422">
      <w:pPr>
        <w:pStyle w:val="ConsPlusNormal"/>
        <w:spacing w:before="220"/>
        <w:ind w:firstLine="540"/>
        <w:jc w:val="both"/>
      </w:pPr>
      <w:r w:rsidRPr="00D94447">
        <w:t>2.2.17.1. Формирует и ведет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2D5422" w:rsidRPr="002D5422" w:rsidRDefault="002D5422" w:rsidP="002D5422">
      <w:pPr>
        <w:pStyle w:val="ConsPlusNormal"/>
        <w:spacing w:before="220"/>
        <w:ind w:firstLine="540"/>
        <w:jc w:val="both"/>
      </w:pPr>
      <w:r>
        <w:t xml:space="preserve">(в ред. </w:t>
      </w:r>
      <w:proofErr w:type="spellStart"/>
      <w:r>
        <w:t>реш</w:t>
      </w:r>
      <w:proofErr w:type="spellEnd"/>
      <w:r>
        <w:t xml:space="preserve">. Собрания депутатов от 24.04.2019 </w:t>
      </w:r>
      <w:r w:rsidRPr="002D5422">
        <w:t>№ 776-VI)</w:t>
      </w:r>
    </w:p>
    <w:p w:rsidR="002D5422" w:rsidRDefault="002D5422" w:rsidP="002D5422">
      <w:pPr>
        <w:pStyle w:val="ConsPlusNormal"/>
        <w:spacing w:before="220"/>
        <w:ind w:firstLine="540"/>
        <w:jc w:val="both"/>
      </w:pPr>
      <w:r>
        <w:t xml:space="preserve"> </w:t>
      </w:r>
      <w:r w:rsidRPr="00D94447">
        <w:t>2.2.17.2. Определяет управляющую организацию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</w:r>
      <w:r>
        <w:t> </w:t>
      </w:r>
      <w:r w:rsidRPr="00D94447">
        <w:t>выбранный способ управления не реализован, не определена управляющая организация.</w:t>
      </w:r>
    </w:p>
    <w:p w:rsidR="002D5422" w:rsidRPr="002D5422" w:rsidRDefault="002D5422" w:rsidP="002D5422">
      <w:pPr>
        <w:pStyle w:val="ConsPlusNormal"/>
        <w:spacing w:before="220"/>
        <w:ind w:firstLine="540"/>
        <w:jc w:val="both"/>
      </w:pPr>
      <w:r>
        <w:t xml:space="preserve">(в ред. </w:t>
      </w:r>
      <w:proofErr w:type="spellStart"/>
      <w:r>
        <w:t>реш</w:t>
      </w:r>
      <w:proofErr w:type="spellEnd"/>
      <w:r>
        <w:t xml:space="preserve">. Собрания депутатов от 24.04.2019 </w:t>
      </w:r>
      <w:r w:rsidRPr="002D5422">
        <w:t>№ 776-VI)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2.2.18. Формирует сводный перечень многоквартирных домов, подлежащих капитальному ремонту.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2.2.19. Создает условия жилищным управляющим организациям для управления многоквартирными жилыми домами в соответствии с жилищным законодательством, оказывает им методическую помощь.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2.2.19.1. Осуществляет муниципальный жилищный контроль.</w:t>
      </w:r>
    </w:p>
    <w:p w:rsidR="006C5178" w:rsidRDefault="006C5178" w:rsidP="006C5178">
      <w:pPr>
        <w:pStyle w:val="ConsPlusNormal"/>
        <w:spacing w:before="220"/>
        <w:ind w:firstLine="540"/>
        <w:jc w:val="both"/>
      </w:pPr>
      <w:r>
        <w:t>(</w:t>
      </w:r>
      <w:proofErr w:type="spellStart"/>
      <w:r>
        <w:t>подп</w:t>
      </w:r>
      <w:proofErr w:type="spellEnd"/>
      <w:r>
        <w:t xml:space="preserve">. 2.2.19.1 введен </w:t>
      </w:r>
      <w:hyperlink r:id="rId22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</w:t>
      </w:r>
      <w:r>
        <w:lastRenderedPageBreak/>
        <w:t>Ола" от 26.02.2014 N 715-V)</w:t>
      </w:r>
    </w:p>
    <w:p w:rsidR="006C5178" w:rsidRDefault="006C5178" w:rsidP="006C5178">
      <w:pPr>
        <w:pStyle w:val="ConsPlusNormal"/>
        <w:spacing w:before="220"/>
        <w:ind w:firstLine="540"/>
        <w:jc w:val="both"/>
      </w:pPr>
      <w:r w:rsidRPr="006C5178">
        <w:t>2.2.19.2. Проводит проверки при осуществлении лицензионного контроля в отношении юридических лиц и индивидуальных предпринимателей, осуществляющих деятельность по управлению многоквартирными домами на основании лицензии.</w:t>
      </w:r>
    </w:p>
    <w:p w:rsidR="006C5178" w:rsidRDefault="006C5178" w:rsidP="006C5178">
      <w:pPr>
        <w:pStyle w:val="ConsPlusNormal"/>
        <w:spacing w:before="220"/>
        <w:ind w:firstLine="540"/>
        <w:jc w:val="both"/>
      </w:pPr>
      <w:r>
        <w:t>(</w:t>
      </w:r>
      <w:proofErr w:type="spellStart"/>
      <w:r>
        <w:t>подп</w:t>
      </w:r>
      <w:proofErr w:type="spellEnd"/>
      <w:r>
        <w:t xml:space="preserve">. 2.2.19.2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Собрания депутатов городского округа "Город Йошкар-Ола" от 29.09.2017 N 547-V</w:t>
      </w:r>
      <w:r>
        <w:rPr>
          <w:lang w:val="en-US"/>
        </w:rPr>
        <w:t>I</w:t>
      </w:r>
      <w:r>
        <w:t>)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2.2.20. Организует и контролирует исполнение судебных актов, направленных для исполнения Управлению.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2.2.21. Рассматривает акты прокурорского реагирования, организует исполнение требований прокурора по вопросам, относящимся к компетенции Управления.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2.2.22. Выдает ордера на производство земляных работ в соответствии с муниципальными правовыми актами городского округа "Город Йошкар-Ола".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2.2.23. Решает иные вопросы, направленные на выполнение функций, определенных настоящим Положением, в соответствии с законодательством Российской Федерации.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3. Права и обязанности Управления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3.1. Управление вправе: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издавать в пределах своей компетенции муниципальные правовые акты (распоряжения и приказы);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запрашивать во всех предприятиях, учреждениях, организациях, органах государственной власти и местного самоуправления информацию, необходимую для выполнения задач и функций, возложенных на Управление;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выступать в судах, представляя интересы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направлять в органы прокуратуры материалы по выявленным нарушениям действующего законодательства.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3.2. Управление вправе осуществлять иные действия, направленные на выполнение своих задач и функций, в соответствии с законодательством Российской Федерации.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3.3. Управление обязано: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вести бухгалтерскую, статистическую и иную отчетность в порядке, установленном законами и иными правовыми актами Российской Федерации, Республики Марий Эл и нормативными правовыми актами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отчитываться о результатах своей деятельности перед главой администрации городского округа "Город Йошкар-Ола" (мэром города);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нести ответственность, предусмотренную действующим законодательством.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4. Руководство Управлением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4.1. Управление возглавляет руководитель, который назначается и освобождается от должности главой администрации городского округа "Город Йошкар-Ола" (мэром города).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 xml:space="preserve">4.2. Руководитель Управления организует деятельность Управления и руководит его </w:t>
      </w:r>
      <w:r>
        <w:lastRenderedPageBreak/>
        <w:t>работой.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4.3. Руководитель Управления осуществляет руководство на основе единоначалия: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действует без доверенности от имени Управления, представляет его во всех учреждениях и организациях;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издает распоряжения и приказы по вопросам, отнесенным к компетенции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определяет структуру и разрабатывает штатное расписание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определяет компетенцию своего заместителя;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назначает на должность и освобождает от должности работников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утверждает должностные инструкции работников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применяет к работникам Управления меры поощрения и налагает на них взыскания в соответствии с действующим законодательством;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заключает договоры в установленном законом порядке в пределах полномочий Управления, выдает доверенности;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участвует в заседаниях и совещаниях, проводимых главой администрации городского округа "Город Йошкар-Ола" (мэром города) и его заместителями по вопросам, входящим в компетенцию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уполномочен исполнять обязанности представителя нанимателя (работодателя) для муниципальных служащих от имени городского округа "Город Йошкар-Ола";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распоряжается в соответствии с действующим законодательством имуществом и средствами, закрепленными за Управлением;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открывает и закрывает в банках расчетные и иные счета, совершает по ним операции, подписывает финансовые документы;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обеспечивает соблюдение финансовой и учетной дисциплины Управления;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- принимает участие в решении иных вопросов, отнесенных к полномочиям Управления, установленных законодательством о местном самоуправлении Российской Федерации и Республики Марий Эл.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4.4. Руководитель несет всю полноту ответственности за деятельность Управления.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4.5. В отсутствие руководителя Управления его полномочия исполняет его заместитель.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5. Имущество Управления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5.1. Имущество Управления составляют закрепленные за ним на праве оперативного управления основные и оборотные средства, финансовые ресурсы, отражаемые на его самостоятельном балансе.</w:t>
      </w:r>
    </w:p>
    <w:p w:rsidR="006C5178" w:rsidRDefault="006C5178">
      <w:pPr>
        <w:pStyle w:val="ConsPlusNormal"/>
        <w:spacing w:before="220"/>
        <w:ind w:firstLine="540"/>
        <w:jc w:val="both"/>
      </w:pPr>
      <w:r>
        <w:t>5.2. Финансовое обеспечение деятельности Управления осуществляется за счет средств бюджета городского округа "Город Йошкар-Ола" на основании сметы.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6. Прекращение деятельности Управления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lastRenderedPageBreak/>
        <w:t>6.1. Управление прекращает свою деятельность в порядке, установленном действующим законодательством Российской Федерации.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center"/>
        <w:outlineLvl w:val="1"/>
      </w:pPr>
      <w:r>
        <w:t>7. Социальная защита работников Управления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ind w:firstLine="540"/>
        <w:jc w:val="both"/>
      </w:pPr>
      <w:r>
        <w:t>7.1. Социальная защита работников Управления осуществляется в соответствии с нормами действующего законодательства Российской Федерации, Республики Марий Эл и нормативными правовыми актами городского округа "Город Йошкар-Ола".</w:t>
      </w: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jc w:val="both"/>
      </w:pPr>
    </w:p>
    <w:p w:rsidR="006C5178" w:rsidRDefault="006C517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297" w:rsidRDefault="00FC4297"/>
    <w:sectPr w:rsidR="00FC4297" w:rsidSect="0059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Book Antiqu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178"/>
    <w:rsid w:val="001669F3"/>
    <w:rsid w:val="002D5422"/>
    <w:rsid w:val="006863C0"/>
    <w:rsid w:val="006C5178"/>
    <w:rsid w:val="00FC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97"/>
  </w:style>
  <w:style w:type="paragraph" w:styleId="1">
    <w:name w:val="heading 1"/>
    <w:basedOn w:val="a"/>
    <w:next w:val="a"/>
    <w:link w:val="10"/>
    <w:uiPriority w:val="99"/>
    <w:qFormat/>
    <w:rsid w:val="002D54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vanish/>
      <w:color w:val="FF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1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1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D5422"/>
    <w:rPr>
      <w:rFonts w:ascii="Times New Roman" w:eastAsia="Times New Roman" w:hAnsi="Times New Roman" w:cs="Times New Roman"/>
      <w:vanish/>
      <w:color w:val="FF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8B3292586CBDF33C9805D4016605076C30E0F8C287E6AF94C1C084622BE3F1F5EC3199E7FAC1734A6FD5e9rFK" TargetMode="External"/><Relationship Id="rId13" Type="http://schemas.openxmlformats.org/officeDocument/2006/relationships/hyperlink" Target="consultantplus://offline/ref=8C8B3292586CBDF33C981BD9170A590A6833B9F0CDD6BDF890CB95eDrCK" TargetMode="External"/><Relationship Id="rId18" Type="http://schemas.openxmlformats.org/officeDocument/2006/relationships/hyperlink" Target="consultantplus://offline/ref=8C8B3292586CBDF33C981BD9170A590A6839BFF1C285EAFAC19E9BD935e2r2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8B3292586CBDF33C981BD9170A590A6839BFF3C184EAFAC19E9BD935e2r2K" TargetMode="External"/><Relationship Id="rId7" Type="http://schemas.openxmlformats.org/officeDocument/2006/relationships/hyperlink" Target="consultantplus://offline/ref=8C8B3292586CBDF33C981BD9170A590A6839BFF3C188EAFAC19E9BD93522E9A6B2A368DBA3F7C571e4rEK" TargetMode="External"/><Relationship Id="rId12" Type="http://schemas.openxmlformats.org/officeDocument/2006/relationships/hyperlink" Target="consultantplus://offline/ref=8C8B3292586CBDF33C9805D4016605076C30E0F8C589E7A89AC1C084622BE3F1F5EC3199E7FAC1734B6BD3e9r2K" TargetMode="External"/><Relationship Id="rId17" Type="http://schemas.openxmlformats.org/officeDocument/2006/relationships/hyperlink" Target="consultantplus://offline/ref=8C8B3292586CBDF33C981BD9170A590A6839BFF3C184EAFAC19E9BD935e2r2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8B3292586CBDF33C9805D4016605076C30E0F8C287E6AF94C1C084622BE3F1eFr5K" TargetMode="External"/><Relationship Id="rId20" Type="http://schemas.openxmlformats.org/officeDocument/2006/relationships/hyperlink" Target="consultantplus://offline/ref=8C8B3292586CBDF33C9805D4016605076C30E0F8C589E7A89AC1C084622BE3F1F5EC3199E7FAC1734B6BD3e9r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8B3292586CBDF33C981BD9170A590A6839BEFCCF85EAFAC19E9BD93522E9A6B2A368DBA3F7C774e4rFK" TargetMode="External"/><Relationship Id="rId11" Type="http://schemas.openxmlformats.org/officeDocument/2006/relationships/hyperlink" Target="consultantplus://offline/ref=8C8B3292586CBDF33C9805D4016605076C30E0F8C583E4AE95C1C084622BE3F1F5EC3199E7FAC1734B6BD3e9r2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8C8B3292586CBDF33C9805D4016605076C30E0F8C589E7A89AC1C084622BE3F1F5EC3199E7FAC1734B6BD3e9r2K" TargetMode="External"/><Relationship Id="rId15" Type="http://schemas.openxmlformats.org/officeDocument/2006/relationships/hyperlink" Target="consultantplus://offline/ref=8C8B3292586CBDF33C9805D4016605076C30E0F8C287E6AF94C1C084622BE3F1eFr5K" TargetMode="External"/><Relationship Id="rId23" Type="http://schemas.openxmlformats.org/officeDocument/2006/relationships/hyperlink" Target="consultantplus://offline/ref=8C8B3292586CBDF33C9805D4016605076C30E0F8C583E4AE95C1C084622BE3F1F5EC3199E7FAC1734B6BD3e9r2K" TargetMode="External"/><Relationship Id="rId10" Type="http://schemas.openxmlformats.org/officeDocument/2006/relationships/hyperlink" Target="consultantplus://offline/ref=8C8B3292586CBDF33C9805D4016605076C30E0F8C484E8AD99C1C084622BE3F1eFr5K" TargetMode="External"/><Relationship Id="rId19" Type="http://schemas.openxmlformats.org/officeDocument/2006/relationships/hyperlink" Target="consultantplus://offline/ref=8C8B3292586CBDF33C9805D4016605076C30E0F8C589E7A89AC1C084622BE3F1F5EC3199E7FAC1734B6BD3e9r1K" TargetMode="External"/><Relationship Id="rId4" Type="http://schemas.openxmlformats.org/officeDocument/2006/relationships/hyperlink" Target="consultantplus://offline/ref=8C8B3292586CBDF33C9805D4016605076C30E0F8C583E4AE95C1C084622BE3F1F5EC3199E7FAC1734B6BD3e9r2K" TargetMode="External"/><Relationship Id="rId9" Type="http://schemas.openxmlformats.org/officeDocument/2006/relationships/hyperlink" Target="consultantplus://offline/ref=8C8B3292586CBDF33C9805D4016605076C30E0F8C287E6AF94C1C084622BE3F1F5EC3199E7FAC1734A6CD1e9r4K" TargetMode="External"/><Relationship Id="rId14" Type="http://schemas.openxmlformats.org/officeDocument/2006/relationships/hyperlink" Target="consultantplus://offline/ref=8C8B3292586CBDF33C9805D4016605076C30E0F8C584E7AB94C1C084622BE3F1eFr5K" TargetMode="External"/><Relationship Id="rId22" Type="http://schemas.openxmlformats.org/officeDocument/2006/relationships/hyperlink" Target="consultantplus://offline/ref=8C8B3292586CBDF33C9805D4016605076C30E0F8C583E4AE95C1C084622BE3F1F5EC3199E7FAC1734B6BD3e9r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2972</Words>
  <Characters>16941</Characters>
  <Application>Microsoft Office Word</Application>
  <DocSecurity>0</DocSecurity>
  <Lines>141</Lines>
  <Paragraphs>39</Paragraphs>
  <ScaleCrop>false</ScaleCrop>
  <Company>Microsoft</Company>
  <LinksUpToDate>false</LinksUpToDate>
  <CharactersWithSpaces>19874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2019-04-29T05:11:00Z</dcterms:created>
  <dcterms:modified xsi:type="dcterms:W3CDTF">2019-04-29T05:13:00Z</dcterms:modified>
</cp:coreProperties>
</file>