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80" w:rsidRPr="006E7C79" w:rsidRDefault="00916D80" w:rsidP="00916D80">
      <w:pPr>
        <w:pStyle w:val="1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</w:t>
      </w:r>
      <w:bookmarkStart w:id="0" w:name="_Toc479353912"/>
      <w:bookmarkStart w:id="1" w:name="_Toc499044851"/>
      <w:r w:rsidRPr="006E7C79">
        <w:rPr>
          <w:rFonts w:ascii="Times New Roman" w:hAnsi="Times New Roman"/>
          <w:b w:val="0"/>
          <w:sz w:val="28"/>
          <w:szCs w:val="28"/>
        </w:rPr>
        <w:t>ПРИЛОЖЕНИЕ № 5</w:t>
      </w:r>
      <w:bookmarkEnd w:id="0"/>
      <w:bookmarkEnd w:id="1"/>
    </w:p>
    <w:p w:rsidR="00916D80" w:rsidRPr="00807DB7" w:rsidRDefault="00916D80" w:rsidP="00916D8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>к Правилам благоустройства</w:t>
      </w:r>
    </w:p>
    <w:p w:rsidR="00916D80" w:rsidRPr="00807DB7" w:rsidRDefault="00916D80" w:rsidP="00916D8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городского округа </w:t>
      </w:r>
    </w:p>
    <w:p w:rsidR="00916D80" w:rsidRPr="00807DB7" w:rsidRDefault="00916D80" w:rsidP="00916D8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«</w:t>
      </w:r>
      <w:r w:rsidRPr="00807DB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</w:p>
    <w:p w:rsidR="00916D80" w:rsidRDefault="00916D80" w:rsidP="00916D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16D80" w:rsidRDefault="00916D80" w:rsidP="00916D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916D80" w:rsidRPr="00E33592" w:rsidRDefault="00916D80" w:rsidP="00916D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33592">
        <w:rPr>
          <w:rFonts w:ascii="Times New Roman" w:hAnsi="Times New Roman"/>
          <w:b/>
          <w:spacing w:val="20"/>
          <w:sz w:val="28"/>
          <w:szCs w:val="28"/>
        </w:rPr>
        <w:t xml:space="preserve">ПРИЕМЫ БЛАГОУСТРОЙСТВА </w:t>
      </w:r>
    </w:p>
    <w:p w:rsidR="00916D80" w:rsidRPr="00E33592" w:rsidRDefault="00916D80" w:rsidP="00916D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3592">
        <w:rPr>
          <w:rFonts w:ascii="Times New Roman" w:hAnsi="Times New Roman"/>
          <w:b/>
          <w:sz w:val="28"/>
          <w:szCs w:val="28"/>
        </w:rPr>
        <w:t>на территориях производственного назначения</w:t>
      </w:r>
    </w:p>
    <w:p w:rsidR="00916D80" w:rsidRDefault="00916D80" w:rsidP="00916D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6D80" w:rsidRDefault="00916D80" w:rsidP="00916D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2" w:name="_Toc472352484"/>
      <w:r>
        <w:rPr>
          <w:rFonts w:ascii="Times New Roman" w:hAnsi="Times New Roman"/>
          <w:sz w:val="28"/>
          <w:szCs w:val="28"/>
        </w:rPr>
        <w:t>Благоустройство производственных объектов</w:t>
      </w:r>
      <w:bookmarkEnd w:id="2"/>
    </w:p>
    <w:p w:rsidR="00916D80" w:rsidRDefault="00916D80" w:rsidP="00916D8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различных отраслей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3288"/>
        <w:gridCol w:w="3886"/>
      </w:tblGrid>
      <w:tr w:rsidR="00916D80" w:rsidTr="00916D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center"/>
            </w:pPr>
            <w:r>
              <w:t>Отрасли предприятий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center"/>
            </w:pPr>
            <w:r>
              <w:t>Мероприятия защиты окружающей среды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center"/>
            </w:pPr>
            <w:r>
              <w:t>Приемы благоустройства</w:t>
            </w:r>
          </w:p>
        </w:tc>
      </w:tr>
      <w:tr w:rsidR="00916D80" w:rsidTr="00916D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Приборостроительная и радиоэлектронная промышленность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Изоляция цехов от подсобных, складских зон и улиц; защита территории от пыли и других вредностей, а также от перегрева солнцем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 xml:space="preserve">Максимальное применение газонного покрытия, твердые покрытия только из твердых </w:t>
            </w:r>
            <w:proofErr w:type="spellStart"/>
            <w:r>
              <w:t>непылящих</w:t>
            </w:r>
            <w:proofErr w:type="spellEnd"/>
            <w:r>
              <w:t xml:space="preserve"> материалов. Устройство водоемов, фонтанов и поливочного водопровода.</w:t>
            </w:r>
          </w:p>
          <w:p w:rsidR="00916D80" w:rsidRDefault="00916D80" w:rsidP="00916D80">
            <w:pPr>
              <w:pStyle w:val="ConsPlusNormal"/>
              <w:jc w:val="both"/>
            </w:pPr>
            <w:r>
              <w:t>Плотные посадки защитных полос из массивов и групп.</w:t>
            </w:r>
          </w:p>
          <w:p w:rsidR="00916D80" w:rsidRDefault="00916D80" w:rsidP="00916D80">
            <w:pPr>
              <w:pStyle w:val="ConsPlusNormal"/>
              <w:jc w:val="both"/>
            </w:pPr>
            <w:r>
              <w:t>Рядовые посадки вдоль основных подходов.</w:t>
            </w:r>
          </w:p>
          <w:p w:rsidR="00916D80" w:rsidRDefault="00916D80" w:rsidP="00916D80">
            <w:pPr>
              <w:pStyle w:val="ConsPlusNormal"/>
              <w:jc w:val="both"/>
            </w:pPr>
            <w:r>
              <w:t>Недопустимы растения, засоряющие среду пыльцой, семенами, волосками, пухом. Рекомендуемые: фруктовые деревья, цветники, розарии</w:t>
            </w:r>
          </w:p>
        </w:tc>
      </w:tr>
      <w:tr w:rsidR="00916D80" w:rsidTr="00916D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Текстильная промышленность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 xml:space="preserve">Изоляция отделочных цехов; создание комфортных условий отдыха и передвижения по территории; </w:t>
            </w:r>
            <w:proofErr w:type="spellStart"/>
            <w:r>
              <w:t>шумозащита</w:t>
            </w:r>
            <w:proofErr w:type="spellEnd"/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Размещение площадок отдыха вне зоны влияния отделочных цехов. Озеленение вокруг отделочных цехов, обеспечивающее хорошую аэрацию.</w:t>
            </w:r>
          </w:p>
          <w:p w:rsidR="00916D80" w:rsidRDefault="00916D80" w:rsidP="00916D80">
            <w:pPr>
              <w:pStyle w:val="ConsPlusNormal"/>
              <w:jc w:val="both"/>
            </w:pPr>
            <w:r>
              <w:t xml:space="preserve">Широкое применение цветников, фонтанов, декоративной скульптуры, игровых устройств, средств информации. </w:t>
            </w:r>
            <w:proofErr w:type="spellStart"/>
            <w:r>
              <w:t>Шумозащита</w:t>
            </w:r>
            <w:proofErr w:type="spellEnd"/>
            <w:r>
              <w:t xml:space="preserve"> площадок отдыха.</w:t>
            </w:r>
          </w:p>
          <w:p w:rsidR="00916D80" w:rsidRDefault="00916D80" w:rsidP="00916D80">
            <w:pPr>
              <w:pStyle w:val="ConsPlusNormal"/>
              <w:jc w:val="both"/>
            </w:pPr>
            <w:r>
              <w:t xml:space="preserve">Сады на плоских крышах </w:t>
            </w:r>
            <w:r>
              <w:lastRenderedPageBreak/>
              <w:t>корпусов. Ограничений ассортимента нет: лиственные, хвойные, красивоцветущие кустарники, лианы и др.</w:t>
            </w:r>
          </w:p>
        </w:tc>
      </w:tr>
      <w:tr w:rsidR="00916D80" w:rsidTr="00916D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lastRenderedPageBreak/>
              <w:t>Маслосыродельная и молочная промышленность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Изоляция производственных цехов от инженерно-транспортных коммуникаций; защита от пыли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Создание устойчивого газона.</w:t>
            </w:r>
          </w:p>
          <w:p w:rsidR="00916D80" w:rsidRDefault="00916D80" w:rsidP="00916D80">
            <w:pPr>
              <w:pStyle w:val="ConsPlusNormal"/>
              <w:jc w:val="both"/>
            </w:pPr>
            <w:r>
              <w:t xml:space="preserve">Плотные древесно-кустарниковые насаждения занимают до 50% озелененной территории. Укрупненные </w:t>
            </w:r>
            <w:proofErr w:type="spellStart"/>
            <w:r>
              <w:t>однопородные</w:t>
            </w:r>
            <w:proofErr w:type="spellEnd"/>
            <w:r>
              <w:t xml:space="preserve"> группы насаждений «опоясывают» территорию со всех сторон. Ассортимент, обладающий бактерицидными свойствами: дуб красный, рябина обыкновенная, лиственница европейская, ель белая, сербская и др.</w:t>
            </w:r>
          </w:p>
          <w:p w:rsidR="00916D80" w:rsidRDefault="00916D80" w:rsidP="00916D80">
            <w:pPr>
              <w:pStyle w:val="ConsPlusNormal"/>
              <w:jc w:val="both"/>
            </w:pPr>
            <w:r>
              <w:t>Покрытия проездов - монолитный бетон, тротуары из бетонных плит</w:t>
            </w:r>
          </w:p>
        </w:tc>
      </w:tr>
      <w:tr w:rsidR="00916D80" w:rsidTr="00916D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Хлебопекарная промышленность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Изоляция прилегающей территории населенного пункта от производственного шума; хорошее проветривание территории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Производственная зона окружается живописными растянутыми группами и полосами древесных насаждений (липа, клен, тополь канадский, рябина обыкновенная, лиственница сибирская, ель белая).</w:t>
            </w:r>
          </w:p>
          <w:p w:rsidR="00916D80" w:rsidRDefault="00916D80" w:rsidP="00916D80">
            <w:pPr>
              <w:pStyle w:val="ConsPlusNormal"/>
              <w:jc w:val="both"/>
            </w:pPr>
            <w:r>
              <w:t xml:space="preserve">В </w:t>
            </w:r>
            <w:proofErr w:type="spellStart"/>
            <w:r>
              <w:t>предзаводской</w:t>
            </w:r>
            <w:proofErr w:type="spellEnd"/>
            <w:r>
              <w:t xml:space="preserve"> зоне - одиночные декоративные экземпляры деревьев (ель колючая, сизая, серебристая, клен </w:t>
            </w:r>
            <w:proofErr w:type="spellStart"/>
            <w:r>
              <w:t>Шведлера</w:t>
            </w:r>
            <w:proofErr w:type="spellEnd"/>
            <w:r>
              <w:t>).</w:t>
            </w:r>
          </w:p>
        </w:tc>
      </w:tr>
      <w:tr w:rsidR="00916D80" w:rsidTr="00916D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Мясокомбинаты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Защита селитебной территории от проникновения запаха; защита от пыли; аэрация территории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 xml:space="preserve">Размещение площадок отдыха у административного корпуса, у многолюдных цехов и в местах отпуска готовой продукции. Обыкновенный газон, ажурные древесно-кустарниковые посадки. Ассортимент, обладающий </w:t>
            </w:r>
            <w:r>
              <w:lastRenderedPageBreak/>
              <w:t>бактерицидными свойствами. Посадки для визуальной изоляции цехов.</w:t>
            </w:r>
          </w:p>
        </w:tc>
      </w:tr>
      <w:tr w:rsidR="00916D80" w:rsidTr="00916D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lastRenderedPageBreak/>
              <w:t>Строительная промышленность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Снижение шума, скорости ветра и запыленности на территории; изоляция прилегающей территории населенного пункта; оживление монотонной и бесцветной среды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0" w:rsidRDefault="00916D80" w:rsidP="00916D80">
            <w:pPr>
              <w:pStyle w:val="ConsPlusNormal"/>
              <w:jc w:val="both"/>
            </w:pPr>
            <w:r>
              <w:t>Плотные защитные посадки из больших живописных групп и массивов.</w:t>
            </w:r>
          </w:p>
          <w:p w:rsidR="00916D80" w:rsidRDefault="00916D80" w:rsidP="00916D80">
            <w:pPr>
              <w:pStyle w:val="ConsPlusNormal"/>
              <w:jc w:val="both"/>
            </w:pPr>
            <w:r>
              <w:t>Площадки отдыха декорируются яркими цветниками.</w:t>
            </w:r>
          </w:p>
          <w:p w:rsidR="00916D80" w:rsidRDefault="00916D80" w:rsidP="00916D80">
            <w:pPr>
              <w:pStyle w:val="ConsPlusNormal"/>
              <w:jc w:val="both"/>
            </w:pPr>
            <w:r>
              <w:t>Активно вводится цвет в застройку, транспортные устройства, малые архитектурные формы и др. элементы благоустройства. Ассортимент: клены, ясени, липы, вязы и т.п.</w:t>
            </w:r>
          </w:p>
        </w:tc>
      </w:tr>
    </w:tbl>
    <w:p w:rsidR="00916D80" w:rsidRDefault="00916D80" w:rsidP="00916D80">
      <w:pPr>
        <w:pStyle w:val="ConsPlusNormal"/>
        <w:ind w:firstLine="540"/>
        <w:jc w:val="center"/>
      </w:pPr>
    </w:p>
    <w:p w:rsidR="00916D80" w:rsidRDefault="00916D80" w:rsidP="00916D8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</w:p>
    <w:p w:rsidR="00916D80" w:rsidRDefault="00916D80" w:rsidP="00916D80"/>
    <w:p w:rsidR="00916D80" w:rsidRDefault="00916D80" w:rsidP="00916D80"/>
    <w:p w:rsidR="00916D80" w:rsidRDefault="00916D80" w:rsidP="00916D80"/>
    <w:p w:rsidR="00916D80" w:rsidRDefault="00916D80" w:rsidP="00916D80"/>
    <w:p w:rsidR="00916D80" w:rsidRDefault="00916D80" w:rsidP="00916D80"/>
    <w:p w:rsidR="00916D80" w:rsidRDefault="00916D80" w:rsidP="00916D80"/>
    <w:p w:rsidR="00916D80" w:rsidRDefault="00916D80" w:rsidP="00916D80"/>
    <w:p w:rsidR="00916D80" w:rsidRDefault="00916D80" w:rsidP="00916D80"/>
    <w:p w:rsidR="00916D80" w:rsidRDefault="00916D80" w:rsidP="00916D80"/>
    <w:p w:rsidR="00916D80" w:rsidRDefault="00916D80" w:rsidP="00916D80"/>
    <w:p w:rsidR="00916D80" w:rsidRPr="00096514" w:rsidRDefault="00916D80" w:rsidP="00916D80"/>
    <w:p w:rsidR="00F6689D" w:rsidRDefault="00F6689D"/>
    <w:sectPr w:rsidR="00F6689D" w:rsidSect="00105F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FDF" w:rsidRDefault="00105FDF" w:rsidP="00105FDF">
      <w:pPr>
        <w:spacing w:after="0" w:line="240" w:lineRule="auto"/>
      </w:pPr>
      <w:r>
        <w:separator/>
      </w:r>
    </w:p>
  </w:endnote>
  <w:endnote w:type="continuationSeparator" w:id="0">
    <w:p w:rsidR="00105FDF" w:rsidRDefault="00105FDF" w:rsidP="0010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FDF" w:rsidRDefault="00105FD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FDF" w:rsidRDefault="00105FD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FDF" w:rsidRDefault="00105FD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FDF" w:rsidRDefault="00105FDF" w:rsidP="00105FDF">
      <w:pPr>
        <w:spacing w:after="0" w:line="240" w:lineRule="auto"/>
      </w:pPr>
      <w:r>
        <w:separator/>
      </w:r>
    </w:p>
  </w:footnote>
  <w:footnote w:type="continuationSeparator" w:id="0">
    <w:p w:rsidR="00105FDF" w:rsidRDefault="00105FDF" w:rsidP="00105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FDF" w:rsidRDefault="00105FD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563"/>
      <w:docPartObj>
        <w:docPartGallery w:val="Page Numbers (Top of Page)"/>
        <w:docPartUnique/>
      </w:docPartObj>
    </w:sdtPr>
    <w:sdtContent>
      <w:p w:rsidR="00105FDF" w:rsidRDefault="00105FDF">
        <w:pPr>
          <w:pStyle w:val="a3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05FDF" w:rsidRDefault="00105FD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FDF" w:rsidRDefault="00105FD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916D80"/>
    <w:rsid w:val="00105FDF"/>
    <w:rsid w:val="00916D80"/>
    <w:rsid w:val="0097796B"/>
    <w:rsid w:val="00F6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8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16D8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D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qFormat/>
    <w:rsid w:val="00916D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0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5FD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105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5FD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cp:lastPrinted>2017-11-23T06:20:00Z</cp:lastPrinted>
  <dcterms:created xsi:type="dcterms:W3CDTF">2017-11-23T05:51:00Z</dcterms:created>
  <dcterms:modified xsi:type="dcterms:W3CDTF">2017-11-23T06:21:00Z</dcterms:modified>
</cp:coreProperties>
</file>