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37" w:rsidRDefault="00972F37">
      <w:pPr>
        <w:pStyle w:val="ConsPlusNormal"/>
        <w:jc w:val="both"/>
        <w:outlineLvl w:val="0"/>
      </w:pPr>
    </w:p>
    <w:p w:rsidR="00972F37" w:rsidRDefault="00972F37">
      <w:pPr>
        <w:pStyle w:val="ConsPlusTitle"/>
        <w:jc w:val="center"/>
        <w:outlineLvl w:val="0"/>
      </w:pPr>
      <w:r>
        <w:t>СОБРАНИЕ ДЕПУТАТОВ ГОРОДСКОГО ОКРУГА "ГОРОД ЙОШКАР-ОЛА"</w:t>
      </w:r>
    </w:p>
    <w:p w:rsidR="00972F37" w:rsidRDefault="00972F37">
      <w:pPr>
        <w:pStyle w:val="ConsPlusTitle"/>
        <w:jc w:val="center"/>
      </w:pPr>
    </w:p>
    <w:p w:rsidR="00972F37" w:rsidRDefault="00972F37">
      <w:pPr>
        <w:pStyle w:val="ConsPlusTitle"/>
        <w:jc w:val="center"/>
      </w:pPr>
      <w:r>
        <w:t>РЕШЕНИЕ</w:t>
      </w:r>
    </w:p>
    <w:p w:rsidR="00972F37" w:rsidRDefault="00972F37">
      <w:pPr>
        <w:pStyle w:val="ConsPlusTitle"/>
        <w:jc w:val="center"/>
      </w:pPr>
      <w:r>
        <w:t>от 25 декабря 2015 г. N 258-VI</w:t>
      </w:r>
    </w:p>
    <w:p w:rsidR="00972F37" w:rsidRDefault="00972F37">
      <w:pPr>
        <w:pStyle w:val="ConsPlusTitle"/>
        <w:jc w:val="center"/>
      </w:pPr>
    </w:p>
    <w:p w:rsidR="00972F37" w:rsidRDefault="00972F37">
      <w:pPr>
        <w:pStyle w:val="ConsPlusTitle"/>
        <w:jc w:val="center"/>
      </w:pPr>
      <w:r>
        <w:t>ОБ УТВЕРЖДЕНИИ ПОРЯДКА</w:t>
      </w:r>
    </w:p>
    <w:p w:rsidR="00972F37" w:rsidRDefault="00972F37">
      <w:pPr>
        <w:pStyle w:val="ConsPlusTitle"/>
        <w:jc w:val="center"/>
      </w:pPr>
      <w:r>
        <w:t>ОПРЕДЕЛЕНИЯ РАЗМЕРА АРЕНДНОЙ ПЛАТЫ ЗА ЗЕМЕЛЬНЫЕ УЧАСТКИ,</w:t>
      </w:r>
    </w:p>
    <w:p w:rsidR="00972F37" w:rsidRDefault="00972F37">
      <w:pPr>
        <w:pStyle w:val="ConsPlusTitle"/>
        <w:jc w:val="center"/>
      </w:pPr>
      <w:r>
        <w:t>НАХОДЯЩИЕСЯ В СОБСТВЕННОСТИ МУНИЦИПАЛЬНОГО ОБРАЗОВАНИЯ</w:t>
      </w:r>
    </w:p>
    <w:p w:rsidR="00972F37" w:rsidRDefault="00972F37">
      <w:pPr>
        <w:pStyle w:val="ConsPlusTitle"/>
        <w:jc w:val="center"/>
      </w:pPr>
      <w:r>
        <w:t>"ГОРОД ЙОШКАР-ОЛА"</w:t>
      </w:r>
    </w:p>
    <w:p w:rsidR="00972F37" w:rsidRDefault="0097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2F37">
        <w:trPr>
          <w:jc w:val="center"/>
        </w:trPr>
        <w:tc>
          <w:tcPr>
            <w:tcW w:w="9294" w:type="dxa"/>
            <w:tcBorders>
              <w:top w:val="nil"/>
              <w:left w:val="single" w:sz="24" w:space="0" w:color="CED3F1"/>
              <w:bottom w:val="nil"/>
              <w:right w:val="single" w:sz="24" w:space="0" w:color="F4F3F8"/>
            </w:tcBorders>
            <w:shd w:val="clear" w:color="auto" w:fill="F4F3F8"/>
          </w:tcPr>
          <w:p w:rsidR="00972F37" w:rsidRDefault="00972F37">
            <w:pPr>
              <w:pStyle w:val="ConsPlusNormal"/>
              <w:jc w:val="center"/>
            </w:pPr>
            <w:r>
              <w:rPr>
                <w:color w:val="392C69"/>
              </w:rPr>
              <w:t>Список изменяющих документов</w:t>
            </w:r>
          </w:p>
          <w:p w:rsidR="00972F37" w:rsidRPr="00EC1EB7" w:rsidRDefault="00972F37">
            <w:pPr>
              <w:pStyle w:val="ConsPlusNormal"/>
              <w:jc w:val="center"/>
              <w:rPr>
                <w:color w:val="392C69"/>
              </w:rPr>
            </w:pPr>
            <w:r>
              <w:rPr>
                <w:color w:val="392C69"/>
              </w:rPr>
              <w:t>(в ред. решений Собрания депутатов городского округа "Город Йошкар-Ола"</w:t>
            </w:r>
          </w:p>
          <w:p w:rsidR="00972F37" w:rsidRPr="00972F37" w:rsidRDefault="00972F37">
            <w:pPr>
              <w:pStyle w:val="ConsPlusNormal"/>
              <w:jc w:val="center"/>
              <w:rPr>
                <w:color w:val="392C69"/>
              </w:rPr>
            </w:pPr>
            <w:r>
              <w:rPr>
                <w:color w:val="392C69"/>
              </w:rPr>
              <w:t xml:space="preserve">от 28.09.2016 </w:t>
            </w:r>
            <w:hyperlink r:id="rId4" w:history="1">
              <w:r w:rsidRPr="00EC1EB7">
                <w:rPr>
                  <w:color w:val="392C69"/>
                </w:rPr>
                <w:t>N 363-VI</w:t>
              </w:r>
            </w:hyperlink>
            <w:r>
              <w:rPr>
                <w:color w:val="392C69"/>
              </w:rPr>
              <w:t xml:space="preserve">, от 28.10.2016 </w:t>
            </w:r>
            <w:hyperlink r:id="rId5" w:history="1">
              <w:r w:rsidRPr="00EC1EB7">
                <w:rPr>
                  <w:color w:val="392C69"/>
                </w:rPr>
                <w:t>N 351-VI</w:t>
              </w:r>
            </w:hyperlink>
            <w:r>
              <w:rPr>
                <w:color w:val="392C69"/>
              </w:rPr>
              <w:t xml:space="preserve">, от 23.12.2016 </w:t>
            </w:r>
            <w:hyperlink r:id="rId6" w:history="1">
              <w:r w:rsidRPr="00972F37">
                <w:rPr>
                  <w:color w:val="392C69"/>
                </w:rPr>
                <w:t>N 419-VI</w:t>
              </w:r>
            </w:hyperlink>
            <w:r>
              <w:rPr>
                <w:color w:val="392C69"/>
              </w:rPr>
              <w:t>,</w:t>
            </w:r>
          </w:p>
          <w:p w:rsidR="00972F37" w:rsidRDefault="00972F37" w:rsidP="00972F37">
            <w:pPr>
              <w:pStyle w:val="ConsPlusNormal"/>
              <w:jc w:val="center"/>
            </w:pPr>
            <w:r>
              <w:rPr>
                <w:color w:val="392C69"/>
              </w:rPr>
              <w:t xml:space="preserve">от 22.11.2017 </w:t>
            </w:r>
            <w:hyperlink r:id="rId7" w:history="1">
              <w:r w:rsidRPr="00972F37">
                <w:rPr>
                  <w:color w:val="392C69"/>
                </w:rPr>
                <w:t>N 576-VI</w:t>
              </w:r>
            </w:hyperlink>
            <w:r w:rsidRPr="00972F37">
              <w:rPr>
                <w:color w:val="392C69"/>
              </w:rPr>
              <w:t>, от 22.12.2017 № 598-VI</w:t>
            </w:r>
            <w:r w:rsidR="00EC1EB7">
              <w:rPr>
                <w:color w:val="392C69"/>
              </w:rPr>
              <w:t xml:space="preserve">, от 27.06.2018 </w:t>
            </w:r>
            <w:r w:rsidR="00EC1EB7" w:rsidRPr="00EC1EB7">
              <w:rPr>
                <w:color w:val="392C69"/>
              </w:rPr>
              <w:t>№ 678-VI</w:t>
            </w:r>
            <w:r>
              <w:rPr>
                <w:color w:val="392C69"/>
              </w:rPr>
              <w:t>)</w:t>
            </w:r>
          </w:p>
        </w:tc>
      </w:tr>
    </w:tbl>
    <w:p w:rsidR="00972F37" w:rsidRDefault="00972F37">
      <w:pPr>
        <w:pStyle w:val="ConsPlusNormal"/>
        <w:jc w:val="both"/>
      </w:pPr>
    </w:p>
    <w:p w:rsidR="00972F37" w:rsidRDefault="00972F37">
      <w:pPr>
        <w:pStyle w:val="ConsPlusNormal"/>
        <w:ind w:firstLine="540"/>
        <w:jc w:val="both"/>
      </w:pPr>
      <w:r>
        <w:t xml:space="preserve">В соответствии с Федеральным </w:t>
      </w:r>
      <w:hyperlink r:id="rId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Земельным </w:t>
      </w:r>
      <w:hyperlink r:id="rId9" w:history="1">
        <w:r>
          <w:rPr>
            <w:color w:val="0000FF"/>
          </w:rPr>
          <w:t>кодексом</w:t>
        </w:r>
      </w:hyperlink>
      <w:r>
        <w:t xml:space="preserve"> Российской Федерации, Федеральным </w:t>
      </w:r>
      <w:hyperlink r:id="rId10" w:history="1">
        <w:r>
          <w:rPr>
            <w:color w:val="0000FF"/>
          </w:rPr>
          <w:t>законом</w:t>
        </w:r>
      </w:hyperlink>
      <w:r>
        <w:t xml:space="preserve"> от 25 октября 2001 года N 137-ФЗ "О введении в действие Земельного кодекса Российской Федерации", </w:t>
      </w:r>
      <w:hyperlink r:id="rId11" w:history="1">
        <w:r>
          <w:rPr>
            <w:color w:val="0000FF"/>
          </w:rPr>
          <w:t>Законом</w:t>
        </w:r>
      </w:hyperlink>
      <w:r>
        <w:t xml:space="preserve"> Республики Марий Эл от 27 февраля 2015 года N 3-З "О регулировании земельных отношений в Республике Марий Эл", </w:t>
      </w:r>
      <w:hyperlink r:id="rId12" w:history="1">
        <w:r>
          <w:rPr>
            <w:color w:val="0000FF"/>
          </w:rPr>
          <w:t>Положением</w:t>
        </w:r>
      </w:hyperlink>
      <w:r>
        <w:t xml:space="preserve"> о порядке предоставления земельных участков, находящихся в собственности или ведении муниципального образования "Город Йошкар-Ола", утвержденным решением Собрания депутатов городского округа "Город Йошкар-Ола" от 22 апреля 2015 года N 141-VI, Собрание депутатов городского округа "Город Йошкар-Ола" решило:</w:t>
      </w:r>
    </w:p>
    <w:p w:rsidR="00972F37" w:rsidRDefault="00972F37">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определения размера арендной платы за земельные участки, находящиеся в собственности муниципального образования "Город Йошкар-Ола" (далее - Порядок).</w:t>
      </w:r>
    </w:p>
    <w:p w:rsidR="00972F37" w:rsidRDefault="00972F37">
      <w:pPr>
        <w:pStyle w:val="ConsPlusNormal"/>
        <w:spacing w:before="220"/>
        <w:ind w:firstLine="540"/>
        <w:jc w:val="both"/>
      </w:pPr>
      <w:r>
        <w:t>2. Опубликовать настоящее решение в газете "Йошкар-Ола" и разместить его на официальном сайте Собрания депутатов городского округа "Город Йошкар-Ола" в информационно-телекоммуникационной сети "Интернет" (</w:t>
      </w:r>
      <w:proofErr w:type="spellStart"/>
      <w:r>
        <w:t>www.gor-sobry-ola.ru</w:t>
      </w:r>
      <w:proofErr w:type="spellEnd"/>
      <w:r>
        <w:t>).</w:t>
      </w:r>
    </w:p>
    <w:p w:rsidR="00972F37" w:rsidRDefault="00972F37">
      <w:pPr>
        <w:pStyle w:val="ConsPlusNormal"/>
        <w:spacing w:before="220"/>
        <w:ind w:firstLine="540"/>
        <w:jc w:val="both"/>
      </w:pPr>
      <w:r>
        <w:t>3. Настоящее решение вступает в силу с 1 января 2016 года.</w:t>
      </w:r>
    </w:p>
    <w:p w:rsidR="00972F37" w:rsidRDefault="00972F37">
      <w:pPr>
        <w:pStyle w:val="ConsPlusNormal"/>
        <w:jc w:val="both"/>
      </w:pPr>
      <w:r>
        <w:t xml:space="preserve">(в ред. </w:t>
      </w:r>
      <w:hyperlink r:id="rId13" w:history="1">
        <w:r>
          <w:rPr>
            <w:color w:val="0000FF"/>
          </w:rPr>
          <w:t>решения</w:t>
        </w:r>
      </w:hyperlink>
      <w:r>
        <w:t xml:space="preserve"> Собрания депутатов городского округа "Город Йошкар-Ола" от 23.12.2016 N 419-VI)</w:t>
      </w:r>
    </w:p>
    <w:p w:rsidR="00972F37" w:rsidRDefault="00972F37">
      <w:pPr>
        <w:pStyle w:val="ConsPlusNormal"/>
        <w:spacing w:before="220"/>
        <w:ind w:firstLine="540"/>
        <w:jc w:val="both"/>
      </w:pPr>
      <w:r>
        <w:t>4. Контроль за исполнением настоящего решения возложить на постоянную комиссию по законности (О.А.Морозов) и на постоянную комиссию по экономическому развитию (</w:t>
      </w:r>
      <w:proofErr w:type="spellStart"/>
      <w:r>
        <w:t>С.В.Митьшев</w:t>
      </w:r>
      <w:proofErr w:type="spellEnd"/>
      <w:r>
        <w:t>).</w:t>
      </w:r>
    </w:p>
    <w:p w:rsidR="00972F37" w:rsidRDefault="00972F37">
      <w:pPr>
        <w:pStyle w:val="ConsPlusNormal"/>
        <w:jc w:val="both"/>
      </w:pPr>
    </w:p>
    <w:p w:rsidR="00972F37" w:rsidRDefault="00972F37">
      <w:pPr>
        <w:pStyle w:val="ConsPlusNormal"/>
        <w:jc w:val="right"/>
      </w:pPr>
      <w:r>
        <w:t>Глава</w:t>
      </w:r>
    </w:p>
    <w:p w:rsidR="00972F37" w:rsidRDefault="00972F37">
      <w:pPr>
        <w:pStyle w:val="ConsPlusNormal"/>
        <w:jc w:val="right"/>
      </w:pPr>
      <w:r>
        <w:t>городского округа</w:t>
      </w:r>
    </w:p>
    <w:p w:rsidR="00972F37" w:rsidRDefault="00972F37">
      <w:pPr>
        <w:pStyle w:val="ConsPlusNormal"/>
        <w:jc w:val="right"/>
      </w:pPr>
      <w:r>
        <w:t>"Город Йошкар-Ола"</w:t>
      </w:r>
    </w:p>
    <w:p w:rsidR="00972F37" w:rsidRDefault="00972F37">
      <w:pPr>
        <w:pStyle w:val="ConsPlusNormal"/>
        <w:jc w:val="right"/>
      </w:pPr>
      <w:r>
        <w:t>А.ПРИНЦЕВ</w:t>
      </w: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972F37" w:rsidRDefault="00972F37">
      <w:pPr>
        <w:pStyle w:val="ConsPlusNormal"/>
        <w:jc w:val="right"/>
        <w:outlineLvl w:val="0"/>
      </w:pPr>
      <w:r>
        <w:lastRenderedPageBreak/>
        <w:t>Утвержден</w:t>
      </w:r>
    </w:p>
    <w:p w:rsidR="00972F37" w:rsidRDefault="00972F37">
      <w:pPr>
        <w:pStyle w:val="ConsPlusNormal"/>
        <w:jc w:val="right"/>
      </w:pPr>
      <w:r>
        <w:t>решением</w:t>
      </w:r>
    </w:p>
    <w:p w:rsidR="00972F37" w:rsidRDefault="00972F37">
      <w:pPr>
        <w:pStyle w:val="ConsPlusNormal"/>
        <w:jc w:val="right"/>
      </w:pPr>
      <w:r>
        <w:t>Собрания депутатов</w:t>
      </w:r>
    </w:p>
    <w:p w:rsidR="00972F37" w:rsidRDefault="00972F37">
      <w:pPr>
        <w:pStyle w:val="ConsPlusNormal"/>
        <w:jc w:val="right"/>
      </w:pPr>
      <w:r>
        <w:t>городского округа</w:t>
      </w:r>
    </w:p>
    <w:p w:rsidR="00972F37" w:rsidRDefault="00972F37">
      <w:pPr>
        <w:pStyle w:val="ConsPlusNormal"/>
        <w:jc w:val="right"/>
      </w:pPr>
      <w:r>
        <w:t>"Город Йошкар-Ола"</w:t>
      </w:r>
    </w:p>
    <w:p w:rsidR="00972F37" w:rsidRDefault="00972F37">
      <w:pPr>
        <w:pStyle w:val="ConsPlusNormal"/>
        <w:jc w:val="right"/>
      </w:pPr>
      <w:r>
        <w:t>от 25 декабря 2015 г. N 258-VI</w:t>
      </w:r>
    </w:p>
    <w:p w:rsidR="00972F37" w:rsidRDefault="00972F37">
      <w:pPr>
        <w:pStyle w:val="ConsPlusNormal"/>
        <w:jc w:val="both"/>
      </w:pPr>
    </w:p>
    <w:p w:rsidR="00972F37" w:rsidRDefault="00972F37">
      <w:pPr>
        <w:pStyle w:val="ConsPlusTitle"/>
        <w:jc w:val="center"/>
      </w:pPr>
      <w:bookmarkStart w:id="0" w:name="P38"/>
      <w:bookmarkEnd w:id="0"/>
      <w:r>
        <w:t>ПОРЯДОК</w:t>
      </w:r>
    </w:p>
    <w:p w:rsidR="00972F37" w:rsidRDefault="00972F37">
      <w:pPr>
        <w:pStyle w:val="ConsPlusTitle"/>
        <w:jc w:val="center"/>
      </w:pPr>
      <w:r>
        <w:t>ОПРЕДЕЛЕНИЯ РАЗМЕРА АРЕНДНОЙ ПЛАТЫ ЗА ЗЕМЕЛЬНЫЕ УЧАСТКИ,</w:t>
      </w:r>
    </w:p>
    <w:p w:rsidR="00972F37" w:rsidRDefault="00972F37">
      <w:pPr>
        <w:pStyle w:val="ConsPlusTitle"/>
        <w:jc w:val="center"/>
      </w:pPr>
      <w:r>
        <w:t>НАХОДЯЩИЕСЯ В СОБСТВЕННОСТИ МУНИЦИПАЛЬНОГО ОБРАЗОВАНИЯ</w:t>
      </w:r>
    </w:p>
    <w:p w:rsidR="00972F37" w:rsidRDefault="00972F37">
      <w:pPr>
        <w:pStyle w:val="ConsPlusTitle"/>
        <w:jc w:val="center"/>
      </w:pPr>
      <w:r>
        <w:t>"ГОРОД ЙОШКАР-ОЛА"</w:t>
      </w:r>
    </w:p>
    <w:p w:rsidR="00972F37" w:rsidRDefault="00972F37">
      <w:pPr>
        <w:spacing w:after="1"/>
      </w:pPr>
    </w:p>
    <w:p w:rsidR="00EC1EB7" w:rsidRDefault="00EC1EB7" w:rsidP="00EC1EB7">
      <w:pPr>
        <w:pStyle w:val="ConsPlusNormal"/>
        <w:jc w:val="center"/>
      </w:pPr>
      <w:r>
        <w:rPr>
          <w:color w:val="392C69"/>
        </w:rPr>
        <w:t>Список изменяющих документов</w:t>
      </w:r>
    </w:p>
    <w:p w:rsidR="00EC1EB7" w:rsidRPr="00EC1EB7" w:rsidRDefault="00EC1EB7" w:rsidP="00EC1EB7">
      <w:pPr>
        <w:pStyle w:val="ConsPlusNormal"/>
        <w:jc w:val="center"/>
        <w:rPr>
          <w:color w:val="392C69"/>
        </w:rPr>
      </w:pPr>
      <w:r>
        <w:rPr>
          <w:color w:val="392C69"/>
        </w:rPr>
        <w:t>(в ред. решений Собрания депутатов городского округа "Город Йошкар-Ола"</w:t>
      </w:r>
    </w:p>
    <w:p w:rsidR="00EC1EB7" w:rsidRPr="00972F37" w:rsidRDefault="00EC1EB7" w:rsidP="00EC1EB7">
      <w:pPr>
        <w:pStyle w:val="ConsPlusNormal"/>
        <w:jc w:val="center"/>
        <w:rPr>
          <w:color w:val="392C69"/>
        </w:rPr>
      </w:pPr>
      <w:r>
        <w:rPr>
          <w:color w:val="392C69"/>
        </w:rPr>
        <w:t xml:space="preserve">от 28.09.2016 </w:t>
      </w:r>
      <w:hyperlink r:id="rId14" w:history="1">
        <w:r w:rsidRPr="00EC1EB7">
          <w:rPr>
            <w:color w:val="392C69"/>
          </w:rPr>
          <w:t>N 363-VI</w:t>
        </w:r>
      </w:hyperlink>
      <w:r>
        <w:rPr>
          <w:color w:val="392C69"/>
        </w:rPr>
        <w:t xml:space="preserve">, от 28.10.2016 </w:t>
      </w:r>
      <w:hyperlink r:id="rId15" w:history="1">
        <w:r w:rsidRPr="00EC1EB7">
          <w:rPr>
            <w:color w:val="392C69"/>
          </w:rPr>
          <w:t>N 351-VI</w:t>
        </w:r>
      </w:hyperlink>
      <w:r>
        <w:rPr>
          <w:color w:val="392C69"/>
        </w:rPr>
        <w:t xml:space="preserve">, от 23.12.2016 </w:t>
      </w:r>
      <w:hyperlink r:id="rId16" w:history="1">
        <w:r w:rsidRPr="00972F37">
          <w:rPr>
            <w:color w:val="392C69"/>
          </w:rPr>
          <w:t>N 419-VI</w:t>
        </w:r>
      </w:hyperlink>
      <w:r>
        <w:rPr>
          <w:color w:val="392C69"/>
        </w:rPr>
        <w:t>,</w:t>
      </w:r>
    </w:p>
    <w:p w:rsidR="00EC1EB7" w:rsidRDefault="00EC1EB7" w:rsidP="00EC1EB7">
      <w:pPr>
        <w:pStyle w:val="ConsPlusNormal"/>
        <w:jc w:val="center"/>
        <w:outlineLvl w:val="1"/>
        <w:rPr>
          <w:color w:val="392C69"/>
        </w:rPr>
      </w:pPr>
      <w:r>
        <w:rPr>
          <w:color w:val="392C69"/>
        </w:rPr>
        <w:t xml:space="preserve">от 22.11.2017 </w:t>
      </w:r>
      <w:hyperlink r:id="rId17" w:history="1">
        <w:r w:rsidRPr="00972F37">
          <w:rPr>
            <w:color w:val="392C69"/>
          </w:rPr>
          <w:t>N 576-VI</w:t>
        </w:r>
      </w:hyperlink>
      <w:r w:rsidRPr="00972F37">
        <w:rPr>
          <w:color w:val="392C69"/>
        </w:rPr>
        <w:t>, от 22.12.2017 № 598-VI</w:t>
      </w:r>
      <w:r>
        <w:rPr>
          <w:color w:val="392C69"/>
        </w:rPr>
        <w:t xml:space="preserve">, от 27.06.2018 </w:t>
      </w:r>
      <w:r w:rsidRPr="00EC1EB7">
        <w:rPr>
          <w:color w:val="392C69"/>
        </w:rPr>
        <w:t>№ 678-VI</w:t>
      </w:r>
      <w:r>
        <w:rPr>
          <w:color w:val="392C69"/>
        </w:rPr>
        <w:t>)</w:t>
      </w:r>
    </w:p>
    <w:p w:rsidR="00EC1EB7" w:rsidRDefault="00EC1EB7" w:rsidP="00EC1EB7">
      <w:pPr>
        <w:pStyle w:val="ConsPlusNormal"/>
        <w:jc w:val="center"/>
        <w:outlineLvl w:val="1"/>
        <w:rPr>
          <w:color w:val="392C69"/>
        </w:rPr>
      </w:pPr>
    </w:p>
    <w:p w:rsidR="00972F37" w:rsidRDefault="00972F37" w:rsidP="00EC1EB7">
      <w:pPr>
        <w:pStyle w:val="ConsPlusNormal"/>
        <w:jc w:val="center"/>
        <w:outlineLvl w:val="1"/>
      </w:pPr>
      <w:r>
        <w:t>I. Общие положения</w:t>
      </w:r>
    </w:p>
    <w:p w:rsidR="00972F37" w:rsidRDefault="00972F37">
      <w:pPr>
        <w:pStyle w:val="ConsPlusNormal"/>
        <w:jc w:val="both"/>
      </w:pPr>
    </w:p>
    <w:p w:rsidR="00972F37" w:rsidRDefault="00972F37">
      <w:pPr>
        <w:pStyle w:val="ConsPlusNormal"/>
        <w:ind w:firstLine="540"/>
        <w:jc w:val="both"/>
      </w:pPr>
      <w:r>
        <w:t xml:space="preserve">1. Настоящий Порядок определения размера арендной платы за земельные участки, находящиеся в собственности муниципального образования "Город Йошкар-Ола" (далее - Порядок), разработан в соответствии со </w:t>
      </w:r>
      <w:hyperlink r:id="rId18" w:history="1">
        <w:r>
          <w:rPr>
            <w:color w:val="0000FF"/>
          </w:rPr>
          <w:t>статьей 39.7</w:t>
        </w:r>
      </w:hyperlink>
      <w:r>
        <w:t xml:space="preserve"> Земельного кодекса Российской Федерации, основными </w:t>
      </w:r>
      <w:hyperlink r:id="rId19" w:history="1">
        <w:r>
          <w:rPr>
            <w:color w:val="0000FF"/>
          </w:rPr>
          <w:t>принципами</w:t>
        </w:r>
      </w:hyperlink>
      <w:r>
        <w:t xml:space="preserve">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 июля 2009 года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арендной платы, а также порядка, условий и сроков внесения арендной платы за земли, находящиеся в собственности Российской Федерации".</w:t>
      </w:r>
    </w:p>
    <w:p w:rsidR="00972F37" w:rsidRDefault="00972F37">
      <w:pPr>
        <w:pStyle w:val="ConsPlusNormal"/>
        <w:spacing w:before="220"/>
        <w:ind w:firstLine="540"/>
        <w:jc w:val="both"/>
      </w:pPr>
      <w:r>
        <w:t>2. Настоящий Порядок определяет порядок расчета размера арендной платы, а также порядок, условия и сроки внесения арендной платы за земельные участки, находящиеся в собственности муниципального образования "Город Йошкар-Ола" (далее - земельные участки), предоставленные в аренду на торгах, проводимых в форме аукциона на право заключения договора аренды земельного участка, или без проведения торгов.</w:t>
      </w:r>
    </w:p>
    <w:p w:rsidR="00972F37" w:rsidRDefault="00972F37">
      <w:pPr>
        <w:pStyle w:val="ConsPlusNormal"/>
        <w:spacing w:before="220"/>
        <w:ind w:firstLine="540"/>
        <w:jc w:val="both"/>
      </w:pPr>
      <w:r>
        <w:t>3. Арендная плата за земельные участки определяется в расчете на год.</w:t>
      </w:r>
    </w:p>
    <w:p w:rsidR="00972F37" w:rsidRDefault="00972F37">
      <w:pPr>
        <w:pStyle w:val="ConsPlusNormal"/>
        <w:spacing w:before="220"/>
        <w:ind w:firstLine="540"/>
        <w:jc w:val="both"/>
      </w:pPr>
      <w:r>
        <w:t>4. Расчет размера арендной платы осуществляет комитет по управлению муниципальным имуществом городского округа "Город Йошкар-Ола", осуществляющий от имени муниципального образования "Город Йошкар-Ола" функции арендодателя земельных участков (далее - уполномоченный орган).</w:t>
      </w:r>
    </w:p>
    <w:p w:rsidR="00972F37" w:rsidRDefault="00972F37">
      <w:pPr>
        <w:pStyle w:val="ConsPlusNormal"/>
        <w:spacing w:before="220"/>
        <w:ind w:firstLine="540"/>
        <w:jc w:val="both"/>
      </w:pPr>
      <w:r>
        <w:t>5. Расчет размера арендной платы указывается в договоре аренды земельного участка.</w:t>
      </w:r>
    </w:p>
    <w:p w:rsidR="00972F37" w:rsidRDefault="00972F37">
      <w:pPr>
        <w:pStyle w:val="ConsPlusNormal"/>
        <w:spacing w:before="220"/>
        <w:ind w:firstLine="540"/>
        <w:jc w:val="both"/>
      </w:pPr>
      <w:r>
        <w:t>6. Размер арендной платы является существенным условием договора аренды земельного участка.</w:t>
      </w:r>
    </w:p>
    <w:p w:rsidR="00972F37" w:rsidRDefault="00972F37">
      <w:pPr>
        <w:pStyle w:val="ConsPlusNormal"/>
        <w:jc w:val="both"/>
      </w:pPr>
    </w:p>
    <w:p w:rsidR="00972F37" w:rsidRDefault="00972F37">
      <w:pPr>
        <w:pStyle w:val="ConsPlusNormal"/>
        <w:jc w:val="center"/>
        <w:outlineLvl w:val="1"/>
      </w:pPr>
      <w:r>
        <w:t>II. Порядок определения арендной платы за земельные</w:t>
      </w:r>
    </w:p>
    <w:p w:rsidR="00972F37" w:rsidRDefault="00972F37">
      <w:pPr>
        <w:pStyle w:val="ConsPlusNormal"/>
        <w:jc w:val="center"/>
      </w:pPr>
      <w:r>
        <w:t>участки, предоставленные в аренду на торгах</w:t>
      </w:r>
    </w:p>
    <w:p w:rsidR="00972F37" w:rsidRDefault="00972F37">
      <w:pPr>
        <w:pStyle w:val="ConsPlusNormal"/>
        <w:jc w:val="both"/>
      </w:pPr>
    </w:p>
    <w:p w:rsidR="00972F37" w:rsidRDefault="00972F37">
      <w:pPr>
        <w:pStyle w:val="ConsPlusNormal"/>
        <w:ind w:firstLine="540"/>
        <w:jc w:val="both"/>
      </w:pPr>
      <w:r>
        <w:t xml:space="preserve">7. Определение размера арендной платы за земельные участки, предоставленные в аренду на торгах, осуществляется в соответствии с </w:t>
      </w:r>
      <w:hyperlink r:id="rId20" w:history="1">
        <w:r>
          <w:rPr>
            <w:color w:val="0000FF"/>
          </w:rPr>
          <w:t>пунктом 2 статьи 39.7</w:t>
        </w:r>
      </w:hyperlink>
      <w:r>
        <w:t xml:space="preserve"> Земельного кодекса Российской Федерации.</w:t>
      </w:r>
    </w:p>
    <w:p w:rsidR="00972F37" w:rsidRDefault="00972F37">
      <w:pPr>
        <w:pStyle w:val="ConsPlusNormal"/>
        <w:spacing w:before="220"/>
        <w:ind w:firstLine="540"/>
        <w:jc w:val="both"/>
      </w:pPr>
      <w:bookmarkStart w:id="1" w:name="P60"/>
      <w:bookmarkEnd w:id="1"/>
      <w:r>
        <w:lastRenderedPageBreak/>
        <w:t>8. В случае заключения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72F37" w:rsidRDefault="00972F37">
      <w:pPr>
        <w:pStyle w:val="ConsPlusNormal"/>
        <w:spacing w:before="220"/>
        <w:ind w:firstLine="540"/>
        <w:jc w:val="both"/>
      </w:pPr>
      <w:r>
        <w:t xml:space="preserve">9.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21" w:history="1">
        <w:r>
          <w:rPr>
            <w:color w:val="0000FF"/>
          </w:rPr>
          <w:t>законом</w:t>
        </w:r>
      </w:hyperlink>
      <w:r>
        <w:t xml:space="preserve"> от 29 июля 1998 года N 135-ФЗ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67" w:history="1">
        <w:r>
          <w:rPr>
            <w:color w:val="0000FF"/>
          </w:rPr>
          <w:t>пунктом 10</w:t>
        </w:r>
      </w:hyperlink>
      <w:r>
        <w:t xml:space="preserve"> настоящего Порядка.</w:t>
      </w:r>
    </w:p>
    <w:p w:rsidR="00972F37" w:rsidRPr="00972F37" w:rsidRDefault="00972F37" w:rsidP="00972F37">
      <w:pPr>
        <w:pStyle w:val="ConsPlusNormal"/>
        <w:ind w:firstLine="539"/>
        <w:jc w:val="both"/>
      </w:pPr>
      <w:bookmarkStart w:id="2" w:name="P67"/>
      <w:bookmarkEnd w:id="2"/>
      <w:r w:rsidRPr="00972F37">
        <w:t xml:space="preserve">9.1. Размер ежегодной арендной платы, определенный </w:t>
      </w:r>
      <w:r w:rsidRPr="00972F37">
        <w:br/>
        <w:t xml:space="preserve">в соответствии с </w:t>
      </w:r>
      <w:hyperlink r:id="rId22" w:history="1">
        <w:r w:rsidRPr="00972F37">
          <w:t>пунктом 8</w:t>
        </w:r>
      </w:hyperlink>
      <w:r w:rsidRPr="00972F37">
        <w:t xml:space="preserve"> настоящего Порядка, начисляется до дня государственной регистрации права собственности на законченный строительством объект в Едином государственном реестре недвижимости.</w:t>
      </w:r>
    </w:p>
    <w:p w:rsidR="00972F37" w:rsidRPr="00972F37" w:rsidRDefault="00972F37" w:rsidP="00972F37">
      <w:pPr>
        <w:pStyle w:val="ConsPlusNormal"/>
        <w:ind w:firstLine="539"/>
        <w:jc w:val="both"/>
      </w:pPr>
      <w:r w:rsidRPr="00972F37">
        <w:t xml:space="preserve">После государственной регистрации права собственности </w:t>
      </w:r>
      <w:r w:rsidRPr="00972F37">
        <w:br/>
        <w:t xml:space="preserve">на законченный строительством объект в Едином государственном реестре недвижимости размер арендной платы определяется в соответствии с </w:t>
      </w:r>
      <w:hyperlink r:id="rId23" w:history="1">
        <w:r w:rsidRPr="00972F37">
          <w:t>пунктом 22.1</w:t>
        </w:r>
      </w:hyperlink>
      <w:r w:rsidRPr="00972F37">
        <w:t xml:space="preserve"> или </w:t>
      </w:r>
      <w:hyperlink r:id="rId24" w:history="1">
        <w:r w:rsidRPr="00972F37">
          <w:t>22.2</w:t>
        </w:r>
      </w:hyperlink>
      <w:r w:rsidRPr="00972F37">
        <w:t xml:space="preserve"> (в случае, если кадастровая стоимость земельного участка не установлена или разрешенное использование земельного участка не соответствует виду деятельности (виду разрешенного использования), предусмотренному договором аренды земельного участка настоящего Порядка.</w:t>
      </w:r>
    </w:p>
    <w:p w:rsidR="00972F37" w:rsidRDefault="00972F37" w:rsidP="00972F37">
      <w:pPr>
        <w:pStyle w:val="ConsPlusNormal"/>
        <w:ind w:firstLine="539"/>
        <w:jc w:val="both"/>
        <w:rPr>
          <w:szCs w:val="28"/>
        </w:rPr>
      </w:pPr>
      <w:r>
        <w:rPr>
          <w:szCs w:val="28"/>
        </w:rPr>
        <w:t>Перерасчет арендной платы в связи с государственной регистрацией права собственности на объект в Едином государственном реестре недвижимости осуществляется на основании письменного заявления арендатора с даты государственной регистрации права собственности на объект.</w:t>
      </w:r>
    </w:p>
    <w:p w:rsidR="00972F37" w:rsidRDefault="00972F37" w:rsidP="00972F37">
      <w:pPr>
        <w:pStyle w:val="ConsPlusNormal"/>
        <w:rPr>
          <w:szCs w:val="28"/>
        </w:rPr>
      </w:pPr>
      <w:r>
        <w:rPr>
          <w:color w:val="392C69"/>
        </w:rPr>
        <w:t xml:space="preserve">(в ред. решений Собрания депутатов городского округа "Город Йошкар-Ола" от </w:t>
      </w:r>
      <w:r w:rsidRPr="00972F37">
        <w:rPr>
          <w:color w:val="392C69"/>
        </w:rPr>
        <w:t>22.12.2017 № 598-VI</w:t>
      </w:r>
      <w:r>
        <w:rPr>
          <w:color w:val="392C69"/>
        </w:rPr>
        <w:t>)</w:t>
      </w:r>
    </w:p>
    <w:p w:rsidR="00972F37" w:rsidRDefault="00972F37" w:rsidP="00972F37">
      <w:pPr>
        <w:pStyle w:val="ConsPlusNormal"/>
        <w:spacing w:before="220"/>
        <w:ind w:firstLine="540"/>
        <w:jc w:val="both"/>
      </w:pPr>
      <w:r>
        <w:t xml:space="preserve">10.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25" w:history="1">
        <w:r>
          <w:rPr>
            <w:color w:val="0000FF"/>
          </w:rPr>
          <w:t>пунктом 7 статьи 39.18</w:t>
        </w:r>
      </w:hyperlink>
      <w:r>
        <w:t xml:space="preserve">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26" w:history="1">
        <w:r>
          <w:rPr>
            <w:color w:val="0000FF"/>
          </w:rPr>
          <w:t>законом</w:t>
        </w:r>
      </w:hyperlink>
      <w:r>
        <w:t xml:space="preserve"> от 29 июля 1998 года N 135-ФЗ "Об оценочной деятельности в Российской Федерации".</w:t>
      </w:r>
    </w:p>
    <w:p w:rsidR="00972F37" w:rsidRDefault="00972F37">
      <w:pPr>
        <w:pStyle w:val="ConsPlusNormal"/>
        <w:spacing w:before="220"/>
        <w:ind w:firstLine="540"/>
        <w:jc w:val="both"/>
      </w:pPr>
      <w:r>
        <w:t>11. По результатам аукциона на право заключения договора аренды земельного участка определяется ежегодный размер арендной платы.</w:t>
      </w:r>
    </w:p>
    <w:p w:rsidR="00972F37" w:rsidRDefault="00972F37">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27" w:history="1">
        <w:r>
          <w:rPr>
            <w:color w:val="0000FF"/>
          </w:rPr>
          <w:t>пунктом 7 статьи 39.18</w:t>
        </w:r>
      </w:hyperlink>
      <w:r>
        <w:t xml:space="preserve"> Земельного кодекса Российской Федерации) определяется размер первого арендного платежа.</w:t>
      </w:r>
    </w:p>
    <w:p w:rsidR="00972F37" w:rsidRDefault="00972F37">
      <w:pPr>
        <w:pStyle w:val="ConsPlusNormal"/>
        <w:spacing w:before="220"/>
        <w:ind w:firstLine="540"/>
        <w:jc w:val="both"/>
      </w:pPr>
      <w:r>
        <w:t>12.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72F37" w:rsidRDefault="00972F37">
      <w:pPr>
        <w:pStyle w:val="ConsPlusNormal"/>
        <w:jc w:val="both"/>
      </w:pPr>
    </w:p>
    <w:p w:rsidR="00972F37" w:rsidRDefault="00972F37">
      <w:pPr>
        <w:pStyle w:val="ConsPlusNormal"/>
        <w:jc w:val="center"/>
        <w:outlineLvl w:val="1"/>
      </w:pPr>
      <w:r>
        <w:t>III. Порядок определения арендной платы за земельные</w:t>
      </w:r>
    </w:p>
    <w:p w:rsidR="00972F37" w:rsidRDefault="00972F37">
      <w:pPr>
        <w:pStyle w:val="ConsPlusNormal"/>
        <w:jc w:val="center"/>
      </w:pPr>
      <w:r>
        <w:t>участки, предоставленные в аренду без проведения торгов</w:t>
      </w:r>
    </w:p>
    <w:p w:rsidR="00972F37" w:rsidRDefault="00972F37">
      <w:pPr>
        <w:pStyle w:val="ConsPlusNormal"/>
        <w:jc w:val="both"/>
      </w:pPr>
    </w:p>
    <w:p w:rsidR="00972F37" w:rsidRDefault="00972F37">
      <w:pPr>
        <w:pStyle w:val="ConsPlusNormal"/>
        <w:ind w:firstLine="540"/>
        <w:jc w:val="both"/>
      </w:pPr>
      <w:r>
        <w:lastRenderedPageBreak/>
        <w:t xml:space="preserve">13. Если иное не установлено Земельным </w:t>
      </w:r>
      <w:hyperlink r:id="rId28" w:history="1">
        <w:r>
          <w:rPr>
            <w:color w:val="0000FF"/>
          </w:rPr>
          <w:t>кодексом</w:t>
        </w:r>
      </w:hyperlink>
      <w:r>
        <w:t xml:space="preserve"> Российской Федерации или другими федеральными законами, размер арендной платы за земельные участки, находящиеся в собственности муниципального образования "Город Йошкар-Ола" и предоставленные в аренду без торгов, определяется в соответствии с настоящим Порядком.</w:t>
      </w:r>
    </w:p>
    <w:p w:rsidR="00972F37" w:rsidRDefault="00972F37">
      <w:pPr>
        <w:pStyle w:val="ConsPlusNormal"/>
        <w:spacing w:before="220"/>
        <w:ind w:firstLine="540"/>
        <w:jc w:val="both"/>
      </w:pPr>
      <w:r>
        <w:t xml:space="preserve">14. Размер арендной платы за земельные участки, предоставленные для размещения объектов, предусмотренных </w:t>
      </w:r>
      <w:hyperlink r:id="rId29" w:history="1">
        <w:r>
          <w:rPr>
            <w:color w:val="0000FF"/>
          </w:rPr>
          <w:t>подпунктом 2 пункта 1 статьи 49</w:t>
        </w:r>
      </w:hyperlink>
      <w:r>
        <w:t xml:space="preserve"> Земельного кодекса Российской Федерации, в том числе:</w:t>
      </w:r>
    </w:p>
    <w:p w:rsidR="00972F37" w:rsidRDefault="00972F37">
      <w:pPr>
        <w:pStyle w:val="ConsPlusNormal"/>
        <w:spacing w:before="220"/>
        <w:ind w:firstLine="540"/>
        <w:jc w:val="both"/>
      </w:pPr>
      <w:r>
        <w:t>объектов федеральных энергетических систем и объектов энергетических систем регионального значения;</w:t>
      </w:r>
    </w:p>
    <w:p w:rsidR="00972F37" w:rsidRDefault="00972F37">
      <w:pPr>
        <w:pStyle w:val="ConsPlusNormal"/>
        <w:spacing w:before="220"/>
        <w:ind w:firstLine="540"/>
        <w:jc w:val="both"/>
      </w:pPr>
      <w:r>
        <w:t>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972F37" w:rsidRDefault="00972F37">
      <w:pPr>
        <w:pStyle w:val="ConsPlusNormal"/>
        <w:spacing w:before="220"/>
        <w:ind w:firstLine="540"/>
        <w:jc w:val="both"/>
      </w:pPr>
      <w:r>
        <w:t>линейных объектов федерального и регионального значения, обеспечивающих деятельность субъектов естественных монополий;</w:t>
      </w:r>
    </w:p>
    <w:p w:rsidR="00972F37" w:rsidRDefault="00972F37">
      <w:pPr>
        <w:pStyle w:val="ConsPlusNormal"/>
        <w:spacing w:before="220"/>
        <w:ind w:firstLine="540"/>
        <w:jc w:val="both"/>
      </w:pPr>
      <w:r>
        <w:t xml:space="preserve">объектов систем </w:t>
      </w:r>
      <w:proofErr w:type="spellStart"/>
      <w:r>
        <w:t>электро</w:t>
      </w:r>
      <w:proofErr w:type="spellEnd"/>
      <w: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72F37" w:rsidRDefault="00972F37">
      <w:pPr>
        <w:pStyle w:val="ConsPlusNormal"/>
        <w:spacing w:before="220"/>
        <w:ind w:firstLine="540"/>
        <w:jc w:val="both"/>
      </w:pPr>
      <w:r>
        <w:t>автомобильных дорог федерального, регионального или межмуниципального, местного значения;</w:t>
      </w:r>
    </w:p>
    <w:p w:rsidR="00972F37" w:rsidRDefault="00972F37">
      <w:pPr>
        <w:pStyle w:val="ConsPlusNormal"/>
        <w:spacing w:before="220"/>
        <w:ind w:firstLine="540"/>
        <w:jc w:val="both"/>
      </w:pPr>
      <w:r>
        <w:t>а также для проведения работ, связанных с пользованием недрами, устанавливается в размере арендной платы, рассчитанной для соответствующих целей в отношении земельных участков, находящихся в федеральной собственности.</w:t>
      </w:r>
    </w:p>
    <w:p w:rsidR="00972F37" w:rsidRDefault="00972F37">
      <w:pPr>
        <w:pStyle w:val="ConsPlusNormal"/>
        <w:spacing w:before="220"/>
        <w:ind w:firstLine="540"/>
        <w:jc w:val="both"/>
      </w:pPr>
      <w:bookmarkStart w:id="3" w:name="P83"/>
      <w:bookmarkEnd w:id="3"/>
      <w:r>
        <w:t>15.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972F37" w:rsidRDefault="00972F37">
      <w:pPr>
        <w:pStyle w:val="ConsPlusNormal"/>
        <w:spacing w:before="220"/>
        <w:ind w:firstLine="540"/>
        <w:jc w:val="both"/>
      </w:pPr>
      <w:r>
        <w:t xml:space="preserve">1) с лицом, которое в соответствии с Земельным </w:t>
      </w:r>
      <w:hyperlink r:id="rId30" w:history="1">
        <w:r>
          <w:rPr>
            <w:color w:val="0000FF"/>
          </w:rPr>
          <w:t>кодексом</w:t>
        </w:r>
      </w:hyperlink>
      <w:r>
        <w:t xml:space="preserve">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72F37" w:rsidRDefault="00972F37">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72F37" w:rsidRDefault="00972F37">
      <w:pPr>
        <w:pStyle w:val="ConsPlusNormal"/>
        <w:spacing w:before="220"/>
        <w:ind w:firstLine="540"/>
        <w:jc w:val="both"/>
      </w:pPr>
      <w:r>
        <w:t>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72F37" w:rsidRDefault="00972F37">
      <w:pPr>
        <w:pStyle w:val="ConsPlusNormal"/>
        <w:spacing w:before="220"/>
        <w:ind w:firstLine="540"/>
        <w:jc w:val="both"/>
      </w:pPr>
      <w:r>
        <w:lastRenderedPageBreak/>
        <w:t xml:space="preserve">4) с гражданами, имеющими в соответствии с федеральными законами, </w:t>
      </w:r>
      <w:hyperlink r:id="rId31" w:history="1">
        <w:r>
          <w:rPr>
            <w:color w:val="0000FF"/>
          </w:rPr>
          <w:t>Законом</w:t>
        </w:r>
      </w:hyperlink>
      <w:r>
        <w:t xml:space="preserve"> Республики Марий Эл от 27 февраля 2015 года N 3-З "О регулировании земельных отношений в Республике Марий Эл" право на первоочередное или внеочередное приобретение земельных участков;</w:t>
      </w:r>
    </w:p>
    <w:p w:rsidR="00972F37" w:rsidRDefault="00972F37">
      <w:pPr>
        <w:pStyle w:val="ConsPlusNormal"/>
        <w:spacing w:before="220"/>
        <w:ind w:firstLine="540"/>
        <w:jc w:val="both"/>
      </w:pPr>
      <w:r>
        <w:t xml:space="preserve">5) в соответствии с </w:t>
      </w:r>
      <w:hyperlink r:id="rId32" w:history="1">
        <w:r>
          <w:rPr>
            <w:color w:val="0000FF"/>
          </w:rPr>
          <w:t>пунктом 3</w:t>
        </w:r>
      </w:hyperlink>
      <w:r>
        <w:t xml:space="preserve"> или </w:t>
      </w:r>
      <w:hyperlink r:id="rId33" w:history="1">
        <w:r>
          <w:rPr>
            <w:color w:val="0000FF"/>
          </w:rPr>
          <w:t>4 статьи 39.20</w:t>
        </w:r>
      </w:hyperlink>
      <w: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72F37" w:rsidRDefault="00972F37">
      <w:pPr>
        <w:pStyle w:val="ConsPlusNormal"/>
        <w:spacing w:before="220"/>
        <w:ind w:firstLine="540"/>
        <w:jc w:val="both"/>
      </w:pPr>
      <w:r>
        <w:t>6)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72F37" w:rsidRDefault="00972F37">
      <w:pPr>
        <w:pStyle w:val="ConsPlusNormal"/>
        <w:spacing w:before="220"/>
        <w:ind w:firstLine="540"/>
        <w:jc w:val="both"/>
      </w:pPr>
      <w:r>
        <w:t xml:space="preserve">7)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972F37" w:rsidRDefault="00972F37">
      <w:pPr>
        <w:pStyle w:val="ConsPlusNormal"/>
        <w:spacing w:before="220"/>
        <w:ind w:firstLine="540"/>
        <w:jc w:val="both"/>
        <w:rPr>
          <w:szCs w:val="28"/>
        </w:rPr>
      </w:pPr>
      <w:r>
        <w:rPr>
          <w:szCs w:val="28"/>
        </w:rPr>
        <w:t xml:space="preserve">8) с собственником зданий, сооружений, право которого </w:t>
      </w:r>
      <w:r>
        <w:rPr>
          <w:szCs w:val="28"/>
        </w:rPr>
        <w:br/>
        <w:t>на приобретение в собственность земельного участка ограничено законодательством Российской Федерации в случае, если размер арендной платы, рассчитанный в соответствии с пунктами 22.1 и 22.2 Порядка, превышает размер земельного налога, установленного в отношении предназначенных в сходных целях и занимаемых зданиями, сооружениями земельных участков, для которых указанные ограничения на приобретение в собственность отсутствуют.</w:t>
      </w:r>
    </w:p>
    <w:p w:rsidR="00972F37" w:rsidRDefault="00972F37" w:rsidP="00972F37">
      <w:pPr>
        <w:pStyle w:val="ConsPlusNormal"/>
        <w:rPr>
          <w:szCs w:val="28"/>
        </w:rPr>
      </w:pPr>
      <w:r>
        <w:rPr>
          <w:color w:val="392C69"/>
        </w:rPr>
        <w:t xml:space="preserve">(п. 8 введен решением Собрания депутатов городского округа "Город Йошкар-Ола" от </w:t>
      </w:r>
      <w:r w:rsidRPr="00972F37">
        <w:rPr>
          <w:color w:val="392C69"/>
        </w:rPr>
        <w:t>22.12.2017 № 598-VI</w:t>
      </w:r>
      <w:r>
        <w:rPr>
          <w:color w:val="392C69"/>
        </w:rPr>
        <w:t>)</w:t>
      </w:r>
    </w:p>
    <w:p w:rsidR="00972F37" w:rsidRDefault="00972F37">
      <w:pPr>
        <w:pStyle w:val="ConsPlusNormal"/>
        <w:spacing w:before="220"/>
        <w:ind w:firstLine="540"/>
        <w:jc w:val="both"/>
      </w:pPr>
      <w:bookmarkStart w:id="4" w:name="P91"/>
      <w:bookmarkEnd w:id="4"/>
      <w:r>
        <w:t xml:space="preserve">16. Арендная плата за земельный участок, предоставленный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такого земельного участка, устанавливается в размере рыночной стоимости арендной платы, определенной в соответствии с Федеральным </w:t>
      </w:r>
      <w:hyperlink r:id="rId34" w:history="1">
        <w:r>
          <w:rPr>
            <w:color w:val="0000FF"/>
          </w:rPr>
          <w:t>законом</w:t>
        </w:r>
      </w:hyperlink>
      <w:r>
        <w:t xml:space="preserve"> от 29 июля 1998 года N 135-ФЗ "Об оценочной деятельности в Российской Федерации".</w:t>
      </w:r>
    </w:p>
    <w:p w:rsidR="00972F37" w:rsidRDefault="00972F37">
      <w:pPr>
        <w:pStyle w:val="ConsPlusNormal"/>
        <w:spacing w:before="220"/>
        <w:ind w:firstLine="540"/>
        <w:jc w:val="both"/>
      </w:pPr>
      <w:r>
        <w:t xml:space="preserve">17. При заключении договора аренды земельного участка с юридическим лицом для размещения объектов социально-культурного и коммунально-бытового назначения, реализации масштабных инвестиционных проектов в соответствии с </w:t>
      </w:r>
      <w:hyperlink r:id="rId35" w:history="1">
        <w:r>
          <w:rPr>
            <w:color w:val="0000FF"/>
          </w:rPr>
          <w:t>подпунктом 3 пункта 2 статьи 39.6</w:t>
        </w:r>
      </w:hyperlink>
      <w:r>
        <w:t xml:space="preserve"> Земельного кодекса Российской Федерации, </w:t>
      </w:r>
      <w:hyperlink r:id="rId36" w:history="1">
        <w:r>
          <w:rPr>
            <w:color w:val="0000FF"/>
          </w:rPr>
          <w:t>пунктом 2 статьи 6</w:t>
        </w:r>
      </w:hyperlink>
      <w:r>
        <w:t xml:space="preserve"> Закона Республики Марий Эл от 27 февраля 2015 года N 3-З "О регулировании земельных отношений в Республике Марий Эл" размер арендной платы за земельный участок на первые три года аренды устанавливается в размере 0,01 процента кадастровой стоимости земельного участка, на четвертый и последующий годы аренды - в размере 1,5 процента кадастровой стоимости земельного участка.</w:t>
      </w:r>
    </w:p>
    <w:p w:rsidR="00972F37" w:rsidRDefault="00972F37">
      <w:pPr>
        <w:pStyle w:val="ConsPlusNormal"/>
        <w:spacing w:before="220"/>
        <w:ind w:firstLine="540"/>
        <w:jc w:val="both"/>
      </w:pPr>
      <w:bookmarkStart w:id="5" w:name="P93"/>
      <w:bookmarkEnd w:id="5"/>
      <w:r>
        <w:t xml:space="preserve">18. - 20. Утратил силу с 1 января 2018 года. - </w:t>
      </w:r>
      <w:hyperlink r:id="rId37" w:history="1">
        <w:r>
          <w:rPr>
            <w:color w:val="0000FF"/>
          </w:rPr>
          <w:t>Решение</w:t>
        </w:r>
      </w:hyperlink>
      <w:r>
        <w:t xml:space="preserve"> Собрания депутатов городского округа "Город Йошкар-Ола" от 22.11.2017 N 576-VI.</w:t>
      </w:r>
    </w:p>
    <w:p w:rsidR="00972F37" w:rsidRDefault="00972F37">
      <w:pPr>
        <w:pStyle w:val="ConsPlusNormal"/>
        <w:spacing w:before="220"/>
        <w:ind w:firstLine="540"/>
        <w:jc w:val="both"/>
      </w:pPr>
      <w:bookmarkStart w:id="6" w:name="P94"/>
      <w:bookmarkEnd w:id="6"/>
      <w:r>
        <w:t xml:space="preserve">21. Арендная плата за земельные участки, предоставленные для размещения автозаправочных станций, устанавливается в размере, определенном по результатам рыночной оценки в соответствии с Федеральным </w:t>
      </w:r>
      <w:hyperlink r:id="rId38" w:history="1">
        <w:r>
          <w:rPr>
            <w:color w:val="0000FF"/>
          </w:rPr>
          <w:t>законом</w:t>
        </w:r>
      </w:hyperlink>
      <w:r>
        <w:t xml:space="preserve"> от 29 июля 1998 года N 135-ФЗ "Об оценочной деятельности в Российской Федерации".</w:t>
      </w:r>
    </w:p>
    <w:p w:rsidR="00EC1EB7" w:rsidRDefault="00EC1EB7">
      <w:pPr>
        <w:pStyle w:val="ConsPlusNormal"/>
        <w:jc w:val="both"/>
      </w:pPr>
    </w:p>
    <w:p w:rsidR="00972F37" w:rsidRDefault="00972F37">
      <w:pPr>
        <w:pStyle w:val="ConsPlusNormal"/>
        <w:jc w:val="both"/>
      </w:pPr>
      <w:r>
        <w:lastRenderedPageBreak/>
        <w:t xml:space="preserve">(в ред. </w:t>
      </w:r>
      <w:hyperlink r:id="rId39" w:history="1">
        <w:r>
          <w:rPr>
            <w:color w:val="0000FF"/>
          </w:rPr>
          <w:t>решения</w:t>
        </w:r>
      </w:hyperlink>
      <w:r>
        <w:t xml:space="preserve"> Собрания депутатов городского округа "Город Йошкар-Ола" от 23.12.2016 N 419-VI)</w:t>
      </w:r>
    </w:p>
    <w:p w:rsidR="00EC1EB7" w:rsidRDefault="00EC1EB7">
      <w:pPr>
        <w:pStyle w:val="ConsPlusNormal"/>
        <w:jc w:val="both"/>
      </w:pPr>
    </w:p>
    <w:p w:rsidR="00EC1EB7" w:rsidRPr="00EC1EB7" w:rsidRDefault="00EC1EB7" w:rsidP="00EC1EB7">
      <w:pPr>
        <w:pStyle w:val="ConsPlusNormal"/>
        <w:ind w:firstLine="540"/>
        <w:jc w:val="both"/>
        <w:rPr>
          <w:szCs w:val="28"/>
        </w:rPr>
      </w:pPr>
      <w:r w:rsidRPr="00EC1EB7">
        <w:rPr>
          <w:szCs w:val="28"/>
        </w:rPr>
        <w:t xml:space="preserve">21.1. Размер арендной платы за земельные участки, предоставленные без проведения торгов, в случае осуществления на них строительства и реконструкции зданий, сооружений, определяется исходя из рыночной стоимости арендной платы, определенной в соответствии </w:t>
      </w:r>
      <w:r w:rsidRPr="00EC1EB7">
        <w:rPr>
          <w:szCs w:val="28"/>
        </w:rPr>
        <w:br/>
        <w:t>с Федеральным законом от 29 июля 1998 года № 135-ФЗ «Об оценочной деятельности в Российской Федерации».</w:t>
      </w:r>
    </w:p>
    <w:p w:rsidR="00EC1EB7" w:rsidRDefault="00EC1EB7" w:rsidP="00EC1EB7">
      <w:pPr>
        <w:pStyle w:val="ConsPlusNormal"/>
        <w:ind w:firstLine="540"/>
        <w:jc w:val="both"/>
        <w:rPr>
          <w:szCs w:val="28"/>
        </w:rPr>
      </w:pPr>
      <w:r w:rsidRPr="00695137">
        <w:rPr>
          <w:szCs w:val="28"/>
        </w:rPr>
        <w:t xml:space="preserve">После государственной регистрации права собственности на законченный строительством или реконструированный объект в Едином государственном реестре недвижимости размер арендной платы определяется в соответствии с </w:t>
      </w:r>
      <w:hyperlink r:id="rId40" w:history="1">
        <w:r w:rsidRPr="00695137">
          <w:rPr>
            <w:szCs w:val="28"/>
          </w:rPr>
          <w:t>пунктом 22.1</w:t>
        </w:r>
      </w:hyperlink>
      <w:r w:rsidRPr="00695137">
        <w:rPr>
          <w:szCs w:val="28"/>
        </w:rPr>
        <w:t xml:space="preserve"> или </w:t>
      </w:r>
      <w:hyperlink r:id="rId41" w:history="1">
        <w:r w:rsidRPr="00695137">
          <w:rPr>
            <w:szCs w:val="28"/>
          </w:rPr>
          <w:t>22.2</w:t>
        </w:r>
      </w:hyperlink>
      <w:r w:rsidRPr="00EC1EB7">
        <w:rPr>
          <w:szCs w:val="28"/>
        </w:rPr>
        <w:t xml:space="preserve"> </w:t>
      </w:r>
      <w:r w:rsidRPr="00695137">
        <w:rPr>
          <w:szCs w:val="28"/>
        </w:rPr>
        <w:t>настоящего Порядка (в случае, если кадастровая стоимость земельного участка не установлена или разрешенное использование земельного участка не соответствует виду деятельности (виду разрешенного использования), предусмотренному договором аренды земельного участка).</w:t>
      </w:r>
    </w:p>
    <w:p w:rsidR="00EC1EB7" w:rsidRDefault="00EC1EB7" w:rsidP="00EC1EB7">
      <w:pPr>
        <w:pStyle w:val="ConsPlusNormal"/>
        <w:ind w:firstLine="540"/>
        <w:jc w:val="both"/>
        <w:rPr>
          <w:szCs w:val="28"/>
        </w:rPr>
      </w:pPr>
      <w:r>
        <w:rPr>
          <w:szCs w:val="28"/>
        </w:rPr>
        <w:t>Перерасчет арендной платы в связи с государственной регистрацией права собственности на законченный строительством или реконструированный объект в Едином государственном реестре недвижимости осуществляется на основании письменного заявления арендатора с даты государственной регистрации права собственности на объект.</w:t>
      </w:r>
    </w:p>
    <w:p w:rsidR="00EC1EB7" w:rsidRDefault="00EC1EB7" w:rsidP="00EC1EB7">
      <w:pPr>
        <w:pStyle w:val="ConsPlusNormal"/>
        <w:ind w:firstLine="540"/>
        <w:jc w:val="both"/>
        <w:rPr>
          <w:szCs w:val="28"/>
        </w:rPr>
      </w:pPr>
    </w:p>
    <w:p w:rsidR="00EC1EB7" w:rsidRDefault="00EC1EB7" w:rsidP="00EC1EB7">
      <w:pPr>
        <w:pStyle w:val="ConsPlusNormal"/>
        <w:jc w:val="center"/>
        <w:outlineLvl w:val="1"/>
        <w:rPr>
          <w:color w:val="392C69"/>
        </w:rPr>
      </w:pPr>
      <w:r>
        <w:t xml:space="preserve">(в ред. </w:t>
      </w:r>
      <w:hyperlink r:id="rId42" w:history="1">
        <w:r>
          <w:rPr>
            <w:color w:val="0000FF"/>
          </w:rPr>
          <w:t>решения</w:t>
        </w:r>
      </w:hyperlink>
      <w:r>
        <w:t xml:space="preserve"> Собрания депутатов городского округа "Город Йошкар-Ола" </w:t>
      </w:r>
      <w:r>
        <w:rPr>
          <w:color w:val="392C69"/>
        </w:rPr>
        <w:t xml:space="preserve">27.06.2018 </w:t>
      </w:r>
      <w:r w:rsidRPr="00EC1EB7">
        <w:rPr>
          <w:color w:val="392C69"/>
        </w:rPr>
        <w:t>№ 678-VI</w:t>
      </w:r>
      <w:r>
        <w:rPr>
          <w:color w:val="392C69"/>
        </w:rPr>
        <w:t>)</w:t>
      </w:r>
    </w:p>
    <w:p w:rsidR="00EC1EB7" w:rsidRDefault="00EC1EB7" w:rsidP="00EC1EB7">
      <w:pPr>
        <w:pStyle w:val="ConsPlusNormal"/>
        <w:ind w:firstLine="540"/>
        <w:jc w:val="both"/>
      </w:pPr>
    </w:p>
    <w:p w:rsidR="00972F37" w:rsidRDefault="00972F37">
      <w:pPr>
        <w:pStyle w:val="ConsPlusNormal"/>
        <w:spacing w:before="220"/>
        <w:ind w:firstLine="540"/>
        <w:jc w:val="both"/>
      </w:pPr>
      <w:r>
        <w:t xml:space="preserve">22. Если иное не установлено Земельным </w:t>
      </w:r>
      <w:hyperlink r:id="rId43" w:history="1">
        <w:r>
          <w:rPr>
            <w:color w:val="0000FF"/>
          </w:rPr>
          <w:t>кодексом</w:t>
        </w:r>
      </w:hyperlink>
      <w:r>
        <w:t xml:space="preserve"> Российской Федерации, иными федеральными законами, размер арендной платы за земельные участки, находящиеся в собственности муниципального образования "Город Йошкар-Ола", расположенные за пределами территории городского округа "Город Йошкар-Ола", определяется в соответствии с порядком определения размера арендной платы за земельные участки, государственная собственность на которые не разграничена, установленным Правительством Республики Марий Эл.</w:t>
      </w:r>
    </w:p>
    <w:p w:rsidR="00972F37" w:rsidRDefault="00972F37">
      <w:pPr>
        <w:pStyle w:val="ConsPlusNormal"/>
        <w:spacing w:before="220"/>
        <w:ind w:firstLine="540"/>
        <w:jc w:val="both"/>
      </w:pPr>
      <w:bookmarkStart w:id="7" w:name="P97"/>
      <w:bookmarkEnd w:id="7"/>
      <w:r>
        <w:t xml:space="preserve">22.1. Арендная плата за земельные участки, не указанные в </w:t>
      </w:r>
      <w:hyperlink w:anchor="P83" w:history="1">
        <w:r>
          <w:rPr>
            <w:color w:val="0000FF"/>
          </w:rPr>
          <w:t>пунктах 15</w:t>
        </w:r>
      </w:hyperlink>
      <w:r>
        <w:t xml:space="preserve"> - </w:t>
      </w:r>
      <w:hyperlink w:anchor="P94" w:history="1">
        <w:r>
          <w:rPr>
            <w:color w:val="0000FF"/>
          </w:rPr>
          <w:t>21</w:t>
        </w:r>
      </w:hyperlink>
      <w:r>
        <w:t xml:space="preserve"> настоящего Порядка, определяется по формуле:</w:t>
      </w:r>
    </w:p>
    <w:p w:rsidR="00972F37" w:rsidRDefault="00972F37">
      <w:pPr>
        <w:pStyle w:val="ConsPlusNormal"/>
        <w:jc w:val="both"/>
      </w:pPr>
    </w:p>
    <w:p w:rsidR="00972F37" w:rsidRDefault="00972F37">
      <w:pPr>
        <w:pStyle w:val="ConsPlusNormal"/>
        <w:ind w:firstLine="540"/>
        <w:jc w:val="both"/>
      </w:pPr>
      <w:r>
        <w:t xml:space="preserve">А = КС </w:t>
      </w:r>
      <w:proofErr w:type="spellStart"/>
      <w:r>
        <w:t>х</w:t>
      </w:r>
      <w:proofErr w:type="spellEnd"/>
      <w:r>
        <w:t xml:space="preserve"> С </w:t>
      </w:r>
      <w:proofErr w:type="spellStart"/>
      <w:r>
        <w:t>х</w:t>
      </w:r>
      <w:proofErr w:type="spellEnd"/>
      <w:r>
        <w:t xml:space="preserve"> </w:t>
      </w:r>
      <w:proofErr w:type="spellStart"/>
      <w:r>
        <w:t>К</w:t>
      </w:r>
      <w:r>
        <w:rPr>
          <w:vertAlign w:val="subscript"/>
        </w:rPr>
        <w:t>кор</w:t>
      </w:r>
      <w:proofErr w:type="spellEnd"/>
      <w:r>
        <w:t xml:space="preserve"> </w:t>
      </w:r>
      <w:proofErr w:type="spellStart"/>
      <w:r>
        <w:t>х</w:t>
      </w:r>
      <w:proofErr w:type="spellEnd"/>
      <w:r>
        <w:t xml:space="preserve"> К</w:t>
      </w:r>
      <w:r>
        <w:rPr>
          <w:vertAlign w:val="subscript"/>
        </w:rPr>
        <w:t>и</w:t>
      </w:r>
      <w:r>
        <w:t>,</w:t>
      </w:r>
    </w:p>
    <w:p w:rsidR="00972F37" w:rsidRDefault="00972F37">
      <w:pPr>
        <w:pStyle w:val="ConsPlusNormal"/>
        <w:jc w:val="both"/>
      </w:pPr>
    </w:p>
    <w:p w:rsidR="00972F37" w:rsidRDefault="00972F37">
      <w:pPr>
        <w:pStyle w:val="ConsPlusNormal"/>
        <w:ind w:firstLine="540"/>
        <w:jc w:val="both"/>
      </w:pPr>
      <w:r>
        <w:t>где:</w:t>
      </w:r>
    </w:p>
    <w:p w:rsidR="00972F37" w:rsidRDefault="00972F37">
      <w:pPr>
        <w:pStyle w:val="ConsPlusNormal"/>
        <w:spacing w:before="220"/>
        <w:ind w:firstLine="540"/>
        <w:jc w:val="both"/>
      </w:pPr>
      <w:r>
        <w:t>А - размер арендной платы, рублей;</w:t>
      </w:r>
    </w:p>
    <w:p w:rsidR="00972F37" w:rsidRDefault="00972F37">
      <w:pPr>
        <w:pStyle w:val="ConsPlusNormal"/>
        <w:spacing w:before="220"/>
        <w:ind w:firstLine="540"/>
        <w:jc w:val="both"/>
      </w:pPr>
      <w:r>
        <w:t>КС - кадастровая стоимость земельного участка, рублей;</w:t>
      </w:r>
    </w:p>
    <w:p w:rsidR="00972F37" w:rsidRDefault="00972F37">
      <w:pPr>
        <w:pStyle w:val="ConsPlusNormal"/>
        <w:spacing w:before="220"/>
        <w:ind w:firstLine="540"/>
        <w:jc w:val="both"/>
      </w:pPr>
      <w:r>
        <w:t xml:space="preserve">С - ставка арендной платы согласно </w:t>
      </w:r>
      <w:hyperlink w:anchor="P281" w:history="1">
        <w:r>
          <w:rPr>
            <w:color w:val="0000FF"/>
          </w:rPr>
          <w:t>приложению N 1</w:t>
        </w:r>
      </w:hyperlink>
      <w:r>
        <w:t xml:space="preserve"> к настоящему Порядку, процентов от кадастровой стоимости;</w:t>
      </w:r>
    </w:p>
    <w:p w:rsidR="00972F37" w:rsidRDefault="00972F37">
      <w:pPr>
        <w:pStyle w:val="ConsPlusNormal"/>
        <w:spacing w:before="220"/>
        <w:ind w:firstLine="540"/>
        <w:jc w:val="both"/>
      </w:pPr>
      <w:proofErr w:type="spellStart"/>
      <w:r>
        <w:t>К</w:t>
      </w:r>
      <w:r>
        <w:rPr>
          <w:vertAlign w:val="subscript"/>
        </w:rPr>
        <w:t>кор</w:t>
      </w:r>
      <w:proofErr w:type="spellEnd"/>
      <w:r>
        <w:rPr>
          <w:vertAlign w:val="subscript"/>
        </w:rPr>
        <w:t xml:space="preserve"> -</w:t>
      </w:r>
      <w:r>
        <w:t xml:space="preserve"> корректирующий коэффициент к ставке арендной платы согласно </w:t>
      </w:r>
      <w:hyperlink w:anchor="P343" w:history="1">
        <w:r>
          <w:rPr>
            <w:color w:val="0000FF"/>
          </w:rPr>
          <w:t>приложению N 2</w:t>
        </w:r>
      </w:hyperlink>
      <w:r>
        <w:t xml:space="preserve"> к настоящему Порядку;</w:t>
      </w:r>
    </w:p>
    <w:p w:rsidR="00972F37" w:rsidRDefault="00972F37">
      <w:pPr>
        <w:pStyle w:val="ConsPlusNormal"/>
        <w:spacing w:before="220"/>
        <w:ind w:firstLine="540"/>
        <w:jc w:val="both"/>
      </w:pPr>
      <w:r>
        <w:t>К</w:t>
      </w:r>
      <w:r>
        <w:rPr>
          <w:vertAlign w:val="subscript"/>
        </w:rPr>
        <w:t>и</w:t>
      </w:r>
      <w:r>
        <w:t xml:space="preserve"> - коэффициент инфляции.</w:t>
      </w:r>
    </w:p>
    <w:p w:rsidR="00972F37" w:rsidRDefault="00972F37">
      <w:pPr>
        <w:pStyle w:val="ConsPlusNormal"/>
        <w:spacing w:before="220"/>
        <w:ind w:firstLine="540"/>
        <w:jc w:val="both"/>
      </w:pPr>
      <w:r>
        <w:t>Коэффициент инфляции К</w:t>
      </w:r>
      <w:r>
        <w:rPr>
          <w:vertAlign w:val="subscript"/>
        </w:rPr>
        <w:t>и</w:t>
      </w:r>
      <w:r>
        <w:t xml:space="preserve"> (с округлением до трех знаков после запятой) определяется как произведение ежегодных коэффициентов инфляции и коэффициента инфляции на текущий финансовый год по формуле:</w:t>
      </w:r>
    </w:p>
    <w:p w:rsidR="00972F37" w:rsidRDefault="00972F37">
      <w:pPr>
        <w:pStyle w:val="ConsPlusNormal"/>
        <w:jc w:val="both"/>
      </w:pPr>
    </w:p>
    <w:p w:rsidR="00972F37" w:rsidRDefault="000659D5">
      <w:pPr>
        <w:pStyle w:val="ConsPlusNormal"/>
        <w:ind w:firstLine="540"/>
        <w:jc w:val="both"/>
      </w:pPr>
      <w:r w:rsidRPr="000659D5">
        <w:rPr>
          <w:position w:val="-23"/>
        </w:rPr>
        <w:pict>
          <v:shape id="_x0000_i1025" style="width:111.45pt;height:34.45pt" coordsize="" o:spt="100" adj="0,,0" path="" filled="f" stroked="f">
            <v:stroke joinstyle="miter"/>
            <v:imagedata r:id="rId44" o:title="base_23758_49776_32768"/>
            <v:formulas/>
            <v:path o:connecttype="segments"/>
          </v:shape>
        </w:pict>
      </w:r>
    </w:p>
    <w:p w:rsidR="00972F37" w:rsidRDefault="00972F37">
      <w:pPr>
        <w:pStyle w:val="ConsPlusNormal"/>
        <w:jc w:val="both"/>
      </w:pPr>
    </w:p>
    <w:p w:rsidR="00972F37" w:rsidRDefault="00972F37">
      <w:pPr>
        <w:pStyle w:val="ConsPlusNormal"/>
        <w:ind w:firstLine="540"/>
        <w:jc w:val="both"/>
      </w:pPr>
      <w:r>
        <w:lastRenderedPageBreak/>
        <w:t>где:</w:t>
      </w:r>
    </w:p>
    <w:p w:rsidR="00972F37" w:rsidRDefault="00972F37">
      <w:pPr>
        <w:pStyle w:val="ConsPlusNormal"/>
        <w:spacing w:before="220"/>
        <w:ind w:firstLine="540"/>
        <w:jc w:val="both"/>
      </w:pPr>
      <w:proofErr w:type="spellStart"/>
      <w:r>
        <w:t>k</w:t>
      </w:r>
      <w:r>
        <w:rPr>
          <w:vertAlign w:val="subscript"/>
        </w:rPr>
        <w:t>i</w:t>
      </w:r>
      <w:proofErr w:type="spellEnd"/>
      <w:r>
        <w:t xml:space="preserve"> - ежегодный коэффициент инфляции;</w:t>
      </w:r>
    </w:p>
    <w:p w:rsidR="00972F37" w:rsidRDefault="00972F37">
      <w:pPr>
        <w:pStyle w:val="ConsPlusNormal"/>
        <w:spacing w:before="220"/>
        <w:ind w:firstLine="540"/>
        <w:jc w:val="both"/>
      </w:pPr>
      <w:proofErr w:type="spellStart"/>
      <w:r>
        <w:t>i</w:t>
      </w:r>
      <w:proofErr w:type="spellEnd"/>
      <w:r>
        <w:t xml:space="preserve"> - очередной финансовый год начиная с 2008 года;</w:t>
      </w:r>
    </w:p>
    <w:p w:rsidR="00972F37" w:rsidRDefault="00972F37">
      <w:pPr>
        <w:pStyle w:val="ConsPlusNormal"/>
        <w:spacing w:before="220"/>
        <w:ind w:firstLine="540"/>
        <w:jc w:val="both"/>
      </w:pPr>
      <w:r>
        <w:t>тек - текущий финансовый год;</w:t>
      </w:r>
    </w:p>
    <w:p w:rsidR="00972F37" w:rsidRDefault="00972F37">
      <w:pPr>
        <w:pStyle w:val="ConsPlusNormal"/>
        <w:spacing w:before="220"/>
        <w:ind w:firstLine="540"/>
        <w:jc w:val="both"/>
      </w:pPr>
      <w:proofErr w:type="spellStart"/>
      <w:r>
        <w:t>k</w:t>
      </w:r>
      <w:r>
        <w:rPr>
          <w:vertAlign w:val="subscript"/>
        </w:rPr>
        <w:t>тек</w:t>
      </w:r>
      <w:proofErr w:type="spellEnd"/>
      <w:r>
        <w:t xml:space="preserve"> - коэффициент инфляции на текущий финансовый год.</w:t>
      </w:r>
    </w:p>
    <w:p w:rsidR="00972F37" w:rsidRDefault="00972F37">
      <w:pPr>
        <w:pStyle w:val="ConsPlusNormal"/>
        <w:spacing w:before="220"/>
        <w:ind w:firstLine="540"/>
        <w:jc w:val="both"/>
      </w:pPr>
      <w:r>
        <w:t>Ежегодный коэффициент инфляции (</w:t>
      </w:r>
      <w:proofErr w:type="spellStart"/>
      <w:r>
        <w:t>k</w:t>
      </w:r>
      <w:r>
        <w:rPr>
          <w:vertAlign w:val="subscript"/>
        </w:rPr>
        <w:t>i</w:t>
      </w:r>
      <w:proofErr w:type="spellEnd"/>
      <w:r>
        <w:t>) определяется на основании годовых уровней инфляции, установленных федеральными законами о федеральном бюджете на очередной финансовый год и плановый период начиная с 2008 года по год, предшествующий текущему (в последней редакции соответствующих федеральных законов), по формуле:</w:t>
      </w:r>
    </w:p>
    <w:p w:rsidR="00972F37" w:rsidRDefault="00972F37">
      <w:pPr>
        <w:pStyle w:val="ConsPlusNormal"/>
        <w:jc w:val="both"/>
      </w:pPr>
    </w:p>
    <w:p w:rsidR="00972F37" w:rsidRDefault="00972F37">
      <w:pPr>
        <w:pStyle w:val="ConsPlusNormal"/>
        <w:ind w:firstLine="540"/>
        <w:jc w:val="both"/>
      </w:pPr>
      <w:proofErr w:type="spellStart"/>
      <w:r>
        <w:t>k</w:t>
      </w:r>
      <w:r>
        <w:rPr>
          <w:vertAlign w:val="subscript"/>
        </w:rPr>
        <w:t>i</w:t>
      </w:r>
      <w:proofErr w:type="spellEnd"/>
      <w:r>
        <w:t xml:space="preserve"> = 1 + </w:t>
      </w:r>
      <w:proofErr w:type="spellStart"/>
      <w:r>
        <w:t>У</w:t>
      </w:r>
      <w:r>
        <w:rPr>
          <w:vertAlign w:val="subscript"/>
        </w:rPr>
        <w:t>i</w:t>
      </w:r>
      <w:proofErr w:type="spellEnd"/>
      <w:r>
        <w:t xml:space="preserve"> / 100,</w:t>
      </w:r>
    </w:p>
    <w:p w:rsidR="00972F37" w:rsidRDefault="00972F37">
      <w:pPr>
        <w:pStyle w:val="ConsPlusNormal"/>
        <w:jc w:val="both"/>
      </w:pPr>
    </w:p>
    <w:p w:rsidR="00972F37" w:rsidRDefault="00972F37">
      <w:pPr>
        <w:pStyle w:val="ConsPlusNormal"/>
        <w:ind w:firstLine="540"/>
        <w:jc w:val="both"/>
      </w:pPr>
      <w:r>
        <w:t>где:</w:t>
      </w:r>
    </w:p>
    <w:p w:rsidR="00972F37" w:rsidRDefault="00972F37">
      <w:pPr>
        <w:pStyle w:val="ConsPlusNormal"/>
        <w:spacing w:before="220"/>
        <w:ind w:firstLine="540"/>
        <w:jc w:val="both"/>
      </w:pPr>
      <w:proofErr w:type="spellStart"/>
      <w:r>
        <w:t>У</w:t>
      </w:r>
      <w:r>
        <w:rPr>
          <w:vertAlign w:val="subscript"/>
        </w:rPr>
        <w:t>i</w:t>
      </w:r>
      <w:proofErr w:type="spellEnd"/>
      <w:r>
        <w:t xml:space="preserve"> - уровень инфляции, установленный федеральным законом о федеральном бюджете на очередной финансовый год и на плановый период (в последней редакции федерального закона).</w:t>
      </w:r>
    </w:p>
    <w:p w:rsidR="00972F37" w:rsidRDefault="00972F37">
      <w:pPr>
        <w:pStyle w:val="ConsPlusNormal"/>
        <w:spacing w:before="220"/>
        <w:ind w:firstLine="540"/>
        <w:jc w:val="both"/>
      </w:pPr>
      <w:r>
        <w:t>Коэффициент инфляции на текущий финансовый год (</w:t>
      </w:r>
      <w:proofErr w:type="spellStart"/>
      <w:r>
        <w:t>k</w:t>
      </w:r>
      <w:r>
        <w:rPr>
          <w:vertAlign w:val="subscript"/>
        </w:rPr>
        <w:t>тек</w:t>
      </w:r>
      <w:proofErr w:type="spellEnd"/>
      <w:r>
        <w:t>) определяется на основании уровня инфляции, установленного федеральным законом о федеральном бюджете на текущий финансовый год и на плановый период (в редакции федерального закона, действующей на 1 января текущего года), по формуле:</w:t>
      </w:r>
    </w:p>
    <w:p w:rsidR="00972F37" w:rsidRDefault="00972F37">
      <w:pPr>
        <w:pStyle w:val="ConsPlusNormal"/>
        <w:jc w:val="both"/>
      </w:pPr>
    </w:p>
    <w:p w:rsidR="00972F37" w:rsidRDefault="00972F37">
      <w:pPr>
        <w:pStyle w:val="ConsPlusNormal"/>
        <w:ind w:firstLine="540"/>
        <w:jc w:val="both"/>
      </w:pPr>
      <w:proofErr w:type="spellStart"/>
      <w:r>
        <w:t>k</w:t>
      </w:r>
      <w:r>
        <w:rPr>
          <w:vertAlign w:val="subscript"/>
        </w:rPr>
        <w:t>тек</w:t>
      </w:r>
      <w:proofErr w:type="spellEnd"/>
      <w:r>
        <w:t xml:space="preserve"> = 1 + У</w:t>
      </w:r>
      <w:r>
        <w:rPr>
          <w:vertAlign w:val="subscript"/>
        </w:rPr>
        <w:t>тек</w:t>
      </w:r>
      <w:r>
        <w:t xml:space="preserve"> / 100,</w:t>
      </w:r>
    </w:p>
    <w:p w:rsidR="00972F37" w:rsidRDefault="00972F37">
      <w:pPr>
        <w:pStyle w:val="ConsPlusNormal"/>
        <w:jc w:val="both"/>
      </w:pPr>
    </w:p>
    <w:p w:rsidR="00972F37" w:rsidRDefault="00972F37">
      <w:pPr>
        <w:pStyle w:val="ConsPlusNormal"/>
        <w:ind w:firstLine="540"/>
        <w:jc w:val="both"/>
      </w:pPr>
      <w:r>
        <w:t>где:</w:t>
      </w:r>
    </w:p>
    <w:p w:rsidR="00972F37" w:rsidRDefault="00972F37">
      <w:pPr>
        <w:pStyle w:val="ConsPlusNormal"/>
        <w:spacing w:before="220"/>
        <w:ind w:firstLine="540"/>
        <w:jc w:val="both"/>
      </w:pPr>
      <w:r>
        <w:t>У</w:t>
      </w:r>
      <w:r>
        <w:rPr>
          <w:vertAlign w:val="subscript"/>
        </w:rPr>
        <w:t>тек</w:t>
      </w:r>
      <w:r>
        <w:t xml:space="preserve"> - уровень инфляции, установленный федеральным законом о федеральном бюджете на текущий финансовый год и на плановый период (в редакции федерального закона, действующей на 1 января текущего года).</w:t>
      </w:r>
    </w:p>
    <w:p w:rsidR="00972F37" w:rsidRDefault="00972F37">
      <w:pPr>
        <w:pStyle w:val="ConsPlusNormal"/>
        <w:spacing w:before="220"/>
        <w:ind w:firstLine="540"/>
        <w:jc w:val="both"/>
      </w:pPr>
      <w:r>
        <w:t>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(К</w:t>
      </w:r>
      <w:r>
        <w:rPr>
          <w:vertAlign w:val="subscript"/>
        </w:rPr>
        <w:t>и</w:t>
      </w:r>
      <w:r>
        <w:t>) определяется как произведение вышеуказанных коэффициентов инфляции, начиная с 1 января года, следующего за годом, в котором произошло изменение кадастровой стоимости.</w:t>
      </w:r>
    </w:p>
    <w:p w:rsidR="00972F37" w:rsidRDefault="00972F37">
      <w:pPr>
        <w:pStyle w:val="ConsPlusNormal"/>
        <w:jc w:val="both"/>
      </w:pPr>
      <w:r>
        <w:t xml:space="preserve">(п. 22.1 введен </w:t>
      </w:r>
      <w:hyperlink r:id="rId45" w:history="1">
        <w:r>
          <w:rPr>
            <w:color w:val="0000FF"/>
          </w:rPr>
          <w:t>решением</w:t>
        </w:r>
      </w:hyperlink>
      <w:r>
        <w:t xml:space="preserve"> Собрания депутатов городского округа "Город Йошкар-Ола" от 23.12.2016 N 419-VI)</w:t>
      </w:r>
    </w:p>
    <w:p w:rsidR="00972F37" w:rsidRDefault="00972F37">
      <w:pPr>
        <w:pStyle w:val="ConsPlusNormal"/>
        <w:spacing w:before="220"/>
        <w:ind w:firstLine="540"/>
        <w:jc w:val="both"/>
      </w:pPr>
      <w:bookmarkStart w:id="8" w:name="P130"/>
      <w:bookmarkEnd w:id="8"/>
      <w:r>
        <w:t xml:space="preserve">22.2. Если кадастровая стоимость земельного участка не установлена или разрешенное использование земельного участка не соответствует виду деятельности (виду разрешенного использования), предусмотренному договором аренды земельного участка, то размер арендной платы устанавливается в соответствии с </w:t>
      </w:r>
      <w:hyperlink w:anchor="P132" w:history="1">
        <w:r>
          <w:rPr>
            <w:color w:val="0000FF"/>
          </w:rPr>
          <w:t>пунктами 23</w:t>
        </w:r>
      </w:hyperlink>
      <w:r>
        <w:t xml:space="preserve"> - </w:t>
      </w:r>
      <w:hyperlink w:anchor="P205" w:history="1">
        <w:r>
          <w:rPr>
            <w:color w:val="0000FF"/>
          </w:rPr>
          <w:t>30</w:t>
        </w:r>
      </w:hyperlink>
      <w:r>
        <w:t xml:space="preserve"> настоящего Порядка.</w:t>
      </w:r>
    </w:p>
    <w:p w:rsidR="00972F37" w:rsidRDefault="00972F37">
      <w:pPr>
        <w:pStyle w:val="ConsPlusNormal"/>
        <w:jc w:val="both"/>
      </w:pPr>
      <w:r>
        <w:t xml:space="preserve">(п. 22.2 введен </w:t>
      </w:r>
      <w:hyperlink r:id="rId46" w:history="1">
        <w:r>
          <w:rPr>
            <w:color w:val="0000FF"/>
          </w:rPr>
          <w:t>решением</w:t>
        </w:r>
      </w:hyperlink>
      <w:r>
        <w:t xml:space="preserve"> Собрания депутатов городского округа "Город Йошкар-Ола" от 23.12.2016 N 419-VI)</w:t>
      </w:r>
    </w:p>
    <w:p w:rsidR="00972F37" w:rsidRDefault="00972F37">
      <w:pPr>
        <w:pStyle w:val="ConsPlusNormal"/>
        <w:spacing w:before="220"/>
        <w:ind w:firstLine="540"/>
        <w:jc w:val="both"/>
      </w:pPr>
      <w:bookmarkStart w:id="9" w:name="P132"/>
      <w:bookmarkEnd w:id="9"/>
      <w:r>
        <w:t xml:space="preserve">23. Арендная плата за земельные участки, указанные в </w:t>
      </w:r>
      <w:hyperlink w:anchor="P130" w:history="1">
        <w:r>
          <w:rPr>
            <w:color w:val="0000FF"/>
          </w:rPr>
          <w:t>пункте 22.2</w:t>
        </w:r>
      </w:hyperlink>
      <w:r>
        <w:t xml:space="preserve"> настоящего Порядка, определяется по следующей формуле:</w:t>
      </w:r>
    </w:p>
    <w:p w:rsidR="00972F37" w:rsidRDefault="00972F37">
      <w:pPr>
        <w:pStyle w:val="ConsPlusNormal"/>
        <w:jc w:val="both"/>
      </w:pPr>
      <w:r>
        <w:t xml:space="preserve">(в ред. </w:t>
      </w:r>
      <w:hyperlink r:id="rId47" w:history="1">
        <w:r>
          <w:rPr>
            <w:color w:val="0000FF"/>
          </w:rPr>
          <w:t>решения</w:t>
        </w:r>
      </w:hyperlink>
      <w:r>
        <w:t xml:space="preserve"> Собрания депутатов городского округа "Город Йошкар-Ола" от 23.12.2016 N 419-VI)</w:t>
      </w:r>
    </w:p>
    <w:p w:rsidR="00972F37" w:rsidRDefault="00972F37">
      <w:pPr>
        <w:pStyle w:val="ConsPlusNormal"/>
        <w:jc w:val="both"/>
      </w:pPr>
    </w:p>
    <w:p w:rsidR="00972F37" w:rsidRDefault="00972F37">
      <w:pPr>
        <w:pStyle w:val="ConsPlusNormal"/>
        <w:ind w:firstLine="540"/>
        <w:jc w:val="both"/>
      </w:pPr>
      <w:r>
        <w:t xml:space="preserve">А = Сап </w:t>
      </w:r>
      <w:proofErr w:type="spellStart"/>
      <w:r>
        <w:t>x</w:t>
      </w:r>
      <w:proofErr w:type="spellEnd"/>
      <w:r>
        <w:t xml:space="preserve"> К </w:t>
      </w:r>
      <w:proofErr w:type="spellStart"/>
      <w:r>
        <w:t>x</w:t>
      </w:r>
      <w:proofErr w:type="spellEnd"/>
      <w:r>
        <w:t xml:space="preserve"> S,</w:t>
      </w:r>
    </w:p>
    <w:p w:rsidR="00972F37" w:rsidRDefault="00972F37">
      <w:pPr>
        <w:pStyle w:val="ConsPlusNormal"/>
        <w:jc w:val="both"/>
      </w:pPr>
    </w:p>
    <w:p w:rsidR="00972F37" w:rsidRDefault="00972F37">
      <w:pPr>
        <w:pStyle w:val="ConsPlusNormal"/>
        <w:ind w:firstLine="540"/>
        <w:jc w:val="both"/>
      </w:pPr>
      <w:r>
        <w:t>где:</w:t>
      </w:r>
    </w:p>
    <w:p w:rsidR="00972F37" w:rsidRDefault="00972F37">
      <w:pPr>
        <w:pStyle w:val="ConsPlusNormal"/>
        <w:spacing w:before="220"/>
        <w:ind w:firstLine="540"/>
        <w:jc w:val="both"/>
      </w:pPr>
      <w:r>
        <w:t>А - размер арендной платы, руб.;</w:t>
      </w:r>
    </w:p>
    <w:p w:rsidR="00972F37" w:rsidRDefault="00972F37">
      <w:pPr>
        <w:pStyle w:val="ConsPlusNormal"/>
        <w:spacing w:before="220"/>
        <w:ind w:firstLine="540"/>
        <w:jc w:val="both"/>
      </w:pPr>
      <w:r>
        <w:t>Сап - ставка арендной платы, руб./кв. м;</w:t>
      </w:r>
    </w:p>
    <w:p w:rsidR="00972F37" w:rsidRDefault="00972F37">
      <w:pPr>
        <w:pStyle w:val="ConsPlusNormal"/>
        <w:spacing w:before="220"/>
        <w:ind w:firstLine="540"/>
        <w:jc w:val="both"/>
      </w:pPr>
      <w:r>
        <w:t>К - корректирующий коэффициент в зависимости от вида использования земельных участков;</w:t>
      </w:r>
    </w:p>
    <w:p w:rsidR="00972F37" w:rsidRDefault="00972F37">
      <w:pPr>
        <w:pStyle w:val="ConsPlusNormal"/>
        <w:spacing w:before="220"/>
        <w:ind w:firstLine="540"/>
        <w:jc w:val="both"/>
      </w:pPr>
      <w:r>
        <w:t>S - площадь земельного участка, предоставленного в аренду, кв. м.</w:t>
      </w:r>
    </w:p>
    <w:p w:rsidR="00972F37" w:rsidRDefault="00972F37">
      <w:pPr>
        <w:pStyle w:val="ConsPlusNormal"/>
        <w:spacing w:before="220"/>
        <w:ind w:firstLine="540"/>
        <w:jc w:val="both"/>
      </w:pPr>
      <w:r>
        <w:t>24. Ставки арендной платы (Сап) для каждой территориально-экономической оценочной зоны города Йошкар-Олы составляют:</w:t>
      </w:r>
    </w:p>
    <w:p w:rsidR="00972F37" w:rsidRDefault="00972F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2494"/>
      </w:tblGrid>
      <w:tr w:rsidR="00972F37">
        <w:tc>
          <w:tcPr>
            <w:tcW w:w="3572" w:type="dxa"/>
          </w:tcPr>
          <w:p w:rsidR="00972F37" w:rsidRDefault="00972F37">
            <w:pPr>
              <w:pStyle w:val="ConsPlusNormal"/>
              <w:jc w:val="center"/>
            </w:pPr>
            <w:r>
              <w:t xml:space="preserve">Номер территориально-экономической оценочной зоны </w:t>
            </w:r>
            <w:hyperlink w:anchor="P176" w:history="1">
              <w:r>
                <w:rPr>
                  <w:color w:val="0000FF"/>
                </w:rPr>
                <w:t>&lt;1&gt;</w:t>
              </w:r>
            </w:hyperlink>
          </w:p>
        </w:tc>
        <w:tc>
          <w:tcPr>
            <w:tcW w:w="2494" w:type="dxa"/>
          </w:tcPr>
          <w:p w:rsidR="00972F37" w:rsidRDefault="00972F37">
            <w:pPr>
              <w:pStyle w:val="ConsPlusNormal"/>
              <w:jc w:val="center"/>
            </w:pPr>
            <w:r>
              <w:t>Ставки арендной платы по городу Йошкар-Оле, руб./кв. м</w:t>
            </w:r>
          </w:p>
        </w:tc>
      </w:tr>
      <w:tr w:rsidR="00972F37">
        <w:tc>
          <w:tcPr>
            <w:tcW w:w="3572" w:type="dxa"/>
          </w:tcPr>
          <w:p w:rsidR="00972F37" w:rsidRDefault="00972F37">
            <w:pPr>
              <w:pStyle w:val="ConsPlusNormal"/>
              <w:jc w:val="center"/>
            </w:pPr>
            <w:r>
              <w:t>1</w:t>
            </w:r>
          </w:p>
        </w:tc>
        <w:tc>
          <w:tcPr>
            <w:tcW w:w="2494" w:type="dxa"/>
          </w:tcPr>
          <w:p w:rsidR="00972F37" w:rsidRDefault="00972F37">
            <w:pPr>
              <w:pStyle w:val="ConsPlusNormal"/>
              <w:jc w:val="center"/>
            </w:pPr>
            <w:r>
              <w:t>69,62</w:t>
            </w:r>
          </w:p>
        </w:tc>
      </w:tr>
      <w:tr w:rsidR="00972F37">
        <w:tc>
          <w:tcPr>
            <w:tcW w:w="3572" w:type="dxa"/>
          </w:tcPr>
          <w:p w:rsidR="00972F37" w:rsidRDefault="00972F37">
            <w:pPr>
              <w:pStyle w:val="ConsPlusNormal"/>
              <w:jc w:val="center"/>
            </w:pPr>
            <w:r>
              <w:t>2</w:t>
            </w:r>
          </w:p>
        </w:tc>
        <w:tc>
          <w:tcPr>
            <w:tcW w:w="2494" w:type="dxa"/>
          </w:tcPr>
          <w:p w:rsidR="00972F37" w:rsidRDefault="00972F37">
            <w:pPr>
              <w:pStyle w:val="ConsPlusNormal"/>
              <w:jc w:val="center"/>
            </w:pPr>
            <w:r>
              <w:t>61,37</w:t>
            </w:r>
          </w:p>
        </w:tc>
      </w:tr>
      <w:tr w:rsidR="00972F37">
        <w:tc>
          <w:tcPr>
            <w:tcW w:w="3572" w:type="dxa"/>
          </w:tcPr>
          <w:p w:rsidR="00972F37" w:rsidRDefault="00972F37">
            <w:pPr>
              <w:pStyle w:val="ConsPlusNormal"/>
              <w:jc w:val="center"/>
            </w:pPr>
            <w:r>
              <w:t>3</w:t>
            </w:r>
          </w:p>
        </w:tc>
        <w:tc>
          <w:tcPr>
            <w:tcW w:w="2494" w:type="dxa"/>
          </w:tcPr>
          <w:p w:rsidR="00972F37" w:rsidRDefault="00972F37">
            <w:pPr>
              <w:pStyle w:val="ConsPlusNormal"/>
              <w:jc w:val="center"/>
            </w:pPr>
            <w:r>
              <w:t>55,75</w:t>
            </w:r>
          </w:p>
        </w:tc>
      </w:tr>
      <w:tr w:rsidR="00972F37">
        <w:tc>
          <w:tcPr>
            <w:tcW w:w="3572" w:type="dxa"/>
          </w:tcPr>
          <w:p w:rsidR="00972F37" w:rsidRDefault="00972F37">
            <w:pPr>
              <w:pStyle w:val="ConsPlusNormal"/>
              <w:jc w:val="center"/>
            </w:pPr>
            <w:r>
              <w:t>4</w:t>
            </w:r>
          </w:p>
        </w:tc>
        <w:tc>
          <w:tcPr>
            <w:tcW w:w="2494" w:type="dxa"/>
          </w:tcPr>
          <w:p w:rsidR="00972F37" w:rsidRDefault="00972F37">
            <w:pPr>
              <w:pStyle w:val="ConsPlusNormal"/>
              <w:jc w:val="center"/>
            </w:pPr>
            <w:r>
              <w:t>50,21</w:t>
            </w:r>
          </w:p>
        </w:tc>
      </w:tr>
      <w:tr w:rsidR="00972F37">
        <w:tc>
          <w:tcPr>
            <w:tcW w:w="3572" w:type="dxa"/>
          </w:tcPr>
          <w:p w:rsidR="00972F37" w:rsidRDefault="00972F37">
            <w:pPr>
              <w:pStyle w:val="ConsPlusNormal"/>
              <w:jc w:val="center"/>
            </w:pPr>
            <w:r>
              <w:t>5</w:t>
            </w:r>
          </w:p>
        </w:tc>
        <w:tc>
          <w:tcPr>
            <w:tcW w:w="2494" w:type="dxa"/>
          </w:tcPr>
          <w:p w:rsidR="00972F37" w:rsidRDefault="00972F37">
            <w:pPr>
              <w:pStyle w:val="ConsPlusNormal"/>
              <w:jc w:val="center"/>
            </w:pPr>
            <w:r>
              <w:t>27,84</w:t>
            </w:r>
          </w:p>
        </w:tc>
      </w:tr>
      <w:tr w:rsidR="00972F37">
        <w:tc>
          <w:tcPr>
            <w:tcW w:w="3572" w:type="dxa"/>
          </w:tcPr>
          <w:p w:rsidR="00972F37" w:rsidRDefault="00972F37">
            <w:pPr>
              <w:pStyle w:val="ConsPlusNormal"/>
              <w:jc w:val="center"/>
            </w:pPr>
            <w:r>
              <w:t>6</w:t>
            </w:r>
          </w:p>
        </w:tc>
        <w:tc>
          <w:tcPr>
            <w:tcW w:w="2494" w:type="dxa"/>
          </w:tcPr>
          <w:p w:rsidR="00972F37" w:rsidRDefault="00972F37">
            <w:pPr>
              <w:pStyle w:val="ConsPlusNormal"/>
              <w:jc w:val="center"/>
            </w:pPr>
            <w:r>
              <w:t>30,62</w:t>
            </w:r>
          </w:p>
        </w:tc>
      </w:tr>
      <w:tr w:rsidR="00972F37">
        <w:tc>
          <w:tcPr>
            <w:tcW w:w="3572" w:type="dxa"/>
          </w:tcPr>
          <w:p w:rsidR="00972F37" w:rsidRDefault="00972F37">
            <w:pPr>
              <w:pStyle w:val="ConsPlusNormal"/>
              <w:jc w:val="center"/>
            </w:pPr>
            <w:r>
              <w:t>7</w:t>
            </w:r>
          </w:p>
        </w:tc>
        <w:tc>
          <w:tcPr>
            <w:tcW w:w="2494" w:type="dxa"/>
          </w:tcPr>
          <w:p w:rsidR="00972F37" w:rsidRDefault="00972F37">
            <w:pPr>
              <w:pStyle w:val="ConsPlusNormal"/>
              <w:jc w:val="center"/>
            </w:pPr>
            <w:r>
              <w:t>16,76</w:t>
            </w:r>
          </w:p>
        </w:tc>
      </w:tr>
      <w:tr w:rsidR="00972F37">
        <w:tc>
          <w:tcPr>
            <w:tcW w:w="3572" w:type="dxa"/>
          </w:tcPr>
          <w:p w:rsidR="00972F37" w:rsidRDefault="00972F37">
            <w:pPr>
              <w:pStyle w:val="ConsPlusNormal"/>
              <w:jc w:val="center"/>
            </w:pPr>
            <w:r>
              <w:t>8</w:t>
            </w:r>
          </w:p>
        </w:tc>
        <w:tc>
          <w:tcPr>
            <w:tcW w:w="2494" w:type="dxa"/>
          </w:tcPr>
          <w:p w:rsidR="00972F37" w:rsidRDefault="00972F37">
            <w:pPr>
              <w:pStyle w:val="ConsPlusNormal"/>
              <w:jc w:val="center"/>
            </w:pPr>
            <w:r>
              <w:t>18,14</w:t>
            </w:r>
          </w:p>
        </w:tc>
      </w:tr>
      <w:tr w:rsidR="00972F37">
        <w:tc>
          <w:tcPr>
            <w:tcW w:w="3572" w:type="dxa"/>
          </w:tcPr>
          <w:p w:rsidR="00972F37" w:rsidRDefault="00972F37">
            <w:pPr>
              <w:pStyle w:val="ConsPlusNormal"/>
              <w:jc w:val="center"/>
            </w:pPr>
            <w:r>
              <w:t>9</w:t>
            </w:r>
          </w:p>
        </w:tc>
        <w:tc>
          <w:tcPr>
            <w:tcW w:w="2494" w:type="dxa"/>
          </w:tcPr>
          <w:p w:rsidR="00972F37" w:rsidRDefault="00972F37">
            <w:pPr>
              <w:pStyle w:val="ConsPlusNormal"/>
              <w:jc w:val="center"/>
            </w:pPr>
            <w:r>
              <w:t>33,52</w:t>
            </w:r>
          </w:p>
        </w:tc>
      </w:tr>
      <w:tr w:rsidR="00972F37">
        <w:tc>
          <w:tcPr>
            <w:tcW w:w="3572" w:type="dxa"/>
          </w:tcPr>
          <w:p w:rsidR="00972F37" w:rsidRDefault="00972F37">
            <w:pPr>
              <w:pStyle w:val="ConsPlusNormal"/>
              <w:jc w:val="center"/>
            </w:pPr>
            <w:r>
              <w:t>10</w:t>
            </w:r>
          </w:p>
        </w:tc>
        <w:tc>
          <w:tcPr>
            <w:tcW w:w="2494" w:type="dxa"/>
          </w:tcPr>
          <w:p w:rsidR="00972F37" w:rsidRDefault="00972F37">
            <w:pPr>
              <w:pStyle w:val="ConsPlusNormal"/>
              <w:jc w:val="center"/>
            </w:pPr>
            <w:r>
              <w:t>16,76</w:t>
            </w:r>
          </w:p>
        </w:tc>
      </w:tr>
      <w:tr w:rsidR="00972F37">
        <w:tc>
          <w:tcPr>
            <w:tcW w:w="3572" w:type="dxa"/>
          </w:tcPr>
          <w:p w:rsidR="00972F37" w:rsidRDefault="00972F37">
            <w:pPr>
              <w:pStyle w:val="ConsPlusNormal"/>
              <w:jc w:val="center"/>
            </w:pPr>
            <w:r>
              <w:t>11</w:t>
            </w:r>
          </w:p>
        </w:tc>
        <w:tc>
          <w:tcPr>
            <w:tcW w:w="2494" w:type="dxa"/>
          </w:tcPr>
          <w:p w:rsidR="00972F37" w:rsidRDefault="00972F37">
            <w:pPr>
              <w:pStyle w:val="ConsPlusNormal"/>
              <w:jc w:val="center"/>
            </w:pPr>
            <w:r>
              <w:t>16,76</w:t>
            </w:r>
          </w:p>
        </w:tc>
      </w:tr>
      <w:tr w:rsidR="00972F37">
        <w:tc>
          <w:tcPr>
            <w:tcW w:w="3572" w:type="dxa"/>
          </w:tcPr>
          <w:p w:rsidR="00972F37" w:rsidRDefault="00972F37">
            <w:pPr>
              <w:pStyle w:val="ConsPlusNormal"/>
              <w:jc w:val="center"/>
            </w:pPr>
            <w:r>
              <w:t>12</w:t>
            </w:r>
          </w:p>
        </w:tc>
        <w:tc>
          <w:tcPr>
            <w:tcW w:w="2494" w:type="dxa"/>
          </w:tcPr>
          <w:p w:rsidR="00972F37" w:rsidRDefault="00972F37">
            <w:pPr>
              <w:pStyle w:val="ConsPlusNormal"/>
              <w:jc w:val="center"/>
            </w:pPr>
            <w:r>
              <w:t>36,15</w:t>
            </w:r>
          </w:p>
        </w:tc>
      </w:tr>
      <w:tr w:rsidR="00972F37">
        <w:tc>
          <w:tcPr>
            <w:tcW w:w="3572" w:type="dxa"/>
          </w:tcPr>
          <w:p w:rsidR="00972F37" w:rsidRDefault="00972F37">
            <w:pPr>
              <w:pStyle w:val="ConsPlusNormal"/>
              <w:jc w:val="center"/>
            </w:pPr>
            <w:r>
              <w:t>13</w:t>
            </w:r>
          </w:p>
        </w:tc>
        <w:tc>
          <w:tcPr>
            <w:tcW w:w="2494" w:type="dxa"/>
          </w:tcPr>
          <w:p w:rsidR="00972F37" w:rsidRDefault="00972F37">
            <w:pPr>
              <w:pStyle w:val="ConsPlusNormal"/>
              <w:jc w:val="center"/>
            </w:pPr>
            <w:r>
              <w:t>14,00</w:t>
            </w:r>
          </w:p>
        </w:tc>
      </w:tr>
      <w:tr w:rsidR="00972F37">
        <w:tc>
          <w:tcPr>
            <w:tcW w:w="3572" w:type="dxa"/>
          </w:tcPr>
          <w:p w:rsidR="00972F37" w:rsidRDefault="00972F37">
            <w:pPr>
              <w:pStyle w:val="ConsPlusNormal"/>
              <w:jc w:val="center"/>
            </w:pPr>
            <w:r>
              <w:t>14</w:t>
            </w:r>
          </w:p>
        </w:tc>
        <w:tc>
          <w:tcPr>
            <w:tcW w:w="2494" w:type="dxa"/>
          </w:tcPr>
          <w:p w:rsidR="00972F37" w:rsidRDefault="00972F37">
            <w:pPr>
              <w:pStyle w:val="ConsPlusNormal"/>
              <w:jc w:val="center"/>
            </w:pPr>
            <w:r>
              <w:t>15,32</w:t>
            </w:r>
          </w:p>
        </w:tc>
      </w:tr>
    </w:tbl>
    <w:p w:rsidR="00972F37" w:rsidRDefault="00972F37">
      <w:pPr>
        <w:pStyle w:val="ConsPlusNormal"/>
        <w:jc w:val="both"/>
      </w:pPr>
    </w:p>
    <w:p w:rsidR="00972F37" w:rsidRDefault="00972F37">
      <w:pPr>
        <w:pStyle w:val="ConsPlusNormal"/>
        <w:ind w:firstLine="540"/>
        <w:jc w:val="both"/>
      </w:pPr>
      <w:r>
        <w:t>--------------------------------</w:t>
      </w:r>
    </w:p>
    <w:p w:rsidR="00972F37" w:rsidRDefault="00972F37">
      <w:pPr>
        <w:pStyle w:val="ConsPlusNormal"/>
        <w:spacing w:before="220"/>
        <w:ind w:firstLine="540"/>
        <w:jc w:val="both"/>
      </w:pPr>
      <w:bookmarkStart w:id="10" w:name="P176"/>
      <w:bookmarkEnd w:id="10"/>
      <w:r>
        <w:t xml:space="preserve">&lt;1&gt; </w:t>
      </w:r>
      <w:hyperlink r:id="rId48" w:history="1">
        <w:r>
          <w:rPr>
            <w:color w:val="0000FF"/>
          </w:rPr>
          <w:t>Описание</w:t>
        </w:r>
      </w:hyperlink>
      <w:r>
        <w:t xml:space="preserve"> границ территориально-экономических оценочных зон города Йошкар-Олы утверждено решением </w:t>
      </w:r>
      <w:proofErr w:type="spellStart"/>
      <w:r>
        <w:t>Йошкар-Олинского</w:t>
      </w:r>
      <w:proofErr w:type="spellEnd"/>
      <w:r>
        <w:t xml:space="preserve"> городского Собрания от 26 декабря 2002 года N 317-III.</w:t>
      </w:r>
    </w:p>
    <w:p w:rsidR="00972F37" w:rsidRDefault="00972F37">
      <w:pPr>
        <w:pStyle w:val="ConsPlusNormal"/>
        <w:jc w:val="both"/>
      </w:pPr>
      <w:r>
        <w:t xml:space="preserve">(п. 24 в ред. </w:t>
      </w:r>
      <w:hyperlink r:id="rId49" w:history="1">
        <w:r>
          <w:rPr>
            <w:color w:val="0000FF"/>
          </w:rPr>
          <w:t>решения</w:t>
        </w:r>
      </w:hyperlink>
      <w:r>
        <w:t xml:space="preserve"> Собрания депутатов городского округа "Город Йошкар-Ола" от 22.11.2017 N 576-VI)</w:t>
      </w:r>
    </w:p>
    <w:p w:rsidR="00972F37" w:rsidRDefault="00972F37">
      <w:pPr>
        <w:pStyle w:val="ConsPlusNormal"/>
        <w:spacing w:before="220"/>
        <w:ind w:firstLine="540"/>
        <w:jc w:val="both"/>
      </w:pPr>
      <w:r>
        <w:t xml:space="preserve">25. Ставка арендной платы (Сап) за земельные участки в границах населенных пунктов, входящих в состав городского округа "Город Йошкар-Ола" в соответствии с </w:t>
      </w:r>
      <w:hyperlink r:id="rId50" w:history="1">
        <w:r>
          <w:rPr>
            <w:color w:val="0000FF"/>
          </w:rPr>
          <w:t>частью 4 статьи 4</w:t>
        </w:r>
      </w:hyperlink>
      <w:r>
        <w:t xml:space="preserve"> Устава муниципального образования "Город Йошкар-Ола", составляет 16,76 руб./кв. м.</w:t>
      </w:r>
    </w:p>
    <w:p w:rsidR="00972F37" w:rsidRDefault="00972F37">
      <w:pPr>
        <w:pStyle w:val="ConsPlusNormal"/>
        <w:jc w:val="both"/>
      </w:pPr>
      <w:r>
        <w:lastRenderedPageBreak/>
        <w:t xml:space="preserve">(в ред. решений Собрания депутатов городского округа "Город Йошкар-Ола" от 23.12.2016 </w:t>
      </w:r>
      <w:hyperlink r:id="rId51" w:history="1">
        <w:r>
          <w:rPr>
            <w:color w:val="0000FF"/>
          </w:rPr>
          <w:t>N 419-VI</w:t>
        </w:r>
      </w:hyperlink>
      <w:r>
        <w:t xml:space="preserve">, от 22.11.2017 </w:t>
      </w:r>
      <w:hyperlink r:id="rId52" w:history="1">
        <w:r>
          <w:rPr>
            <w:color w:val="0000FF"/>
          </w:rPr>
          <w:t>N 576-VI</w:t>
        </w:r>
      </w:hyperlink>
      <w:r>
        <w:t>)</w:t>
      </w:r>
    </w:p>
    <w:p w:rsidR="00EC1EB7" w:rsidRPr="00EC1EB7" w:rsidRDefault="00EC1EB7" w:rsidP="00EC1EB7">
      <w:pPr>
        <w:pStyle w:val="ConsPlusNormal"/>
        <w:jc w:val="both"/>
      </w:pPr>
      <w:r w:rsidRPr="00EC1EB7">
        <w:t>26. Корректирующий коэффициент в зависимости от вида использования земельных участков (К) составляет:</w:t>
      </w:r>
    </w:p>
    <w:p w:rsidR="00EC1EB7" w:rsidRPr="00EC1EB7" w:rsidRDefault="00EC1EB7" w:rsidP="00EC1EB7">
      <w:pPr>
        <w:pStyle w:val="ConsPlusNormal"/>
        <w:jc w:val="both"/>
      </w:pPr>
    </w:p>
    <w:tbl>
      <w:tblPr>
        <w:tblpPr w:leftFromText="180" w:rightFromText="180" w:vertAnchor="text" w:tblpY="1"/>
        <w:tblOverlap w:val="never"/>
        <w:tblW w:w="9072" w:type="dxa"/>
        <w:tblInd w:w="62" w:type="dxa"/>
        <w:tblLayout w:type="fixed"/>
        <w:tblCellMar>
          <w:top w:w="102" w:type="dxa"/>
          <w:left w:w="62" w:type="dxa"/>
          <w:bottom w:w="102" w:type="dxa"/>
          <w:right w:w="62" w:type="dxa"/>
        </w:tblCellMar>
        <w:tblLook w:val="0000"/>
      </w:tblPr>
      <w:tblGrid>
        <w:gridCol w:w="567"/>
        <w:gridCol w:w="6453"/>
        <w:gridCol w:w="1769"/>
        <w:gridCol w:w="283"/>
      </w:tblGrid>
      <w:tr w:rsidR="00EC1EB7" w:rsidRPr="006D2684" w:rsidTr="009C7F0B">
        <w:trPr>
          <w:trHeight w:val="953"/>
        </w:trPr>
        <w:tc>
          <w:tcPr>
            <w:tcW w:w="567"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 xml:space="preserve">№ </w:t>
            </w:r>
            <w:proofErr w:type="spellStart"/>
            <w:r w:rsidRPr="00EC1EB7">
              <w:t>п</w:t>
            </w:r>
            <w:proofErr w:type="spellEnd"/>
            <w:r w:rsidRPr="00EC1EB7">
              <w:t>/</w:t>
            </w:r>
            <w:proofErr w:type="spellStart"/>
            <w:r w:rsidRPr="00EC1EB7">
              <w:t>п</w:t>
            </w:r>
            <w:proofErr w:type="spellEnd"/>
          </w:p>
        </w:tc>
        <w:tc>
          <w:tcPr>
            <w:tcW w:w="6453"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Вид использования земельных участков</w:t>
            </w:r>
          </w:p>
        </w:tc>
        <w:tc>
          <w:tcPr>
            <w:tcW w:w="1769"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proofErr w:type="spellStart"/>
            <w:r w:rsidRPr="00EC1EB7">
              <w:t>Корректиру-ющий</w:t>
            </w:r>
            <w:proofErr w:type="spellEnd"/>
            <w:r w:rsidRPr="00EC1EB7">
              <w:t xml:space="preserve"> коэффициент</w:t>
            </w:r>
          </w:p>
        </w:tc>
        <w:tc>
          <w:tcPr>
            <w:tcW w:w="283" w:type="dxa"/>
            <w:tcBorders>
              <w:left w:val="single" w:sz="4" w:space="0" w:color="auto"/>
            </w:tcBorders>
          </w:tcPr>
          <w:p w:rsidR="00EC1EB7" w:rsidRPr="00EC1EB7" w:rsidRDefault="00EC1EB7" w:rsidP="00EC1EB7">
            <w:pPr>
              <w:pStyle w:val="ConsPlusNormal"/>
              <w:jc w:val="both"/>
            </w:pPr>
          </w:p>
        </w:tc>
      </w:tr>
      <w:tr w:rsidR="00EC1EB7" w:rsidRPr="006D2684" w:rsidTr="009C7F0B">
        <w:trPr>
          <w:trHeight w:val="2199"/>
        </w:trPr>
        <w:tc>
          <w:tcPr>
            <w:tcW w:w="567"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1.</w:t>
            </w:r>
          </w:p>
        </w:tc>
        <w:tc>
          <w:tcPr>
            <w:tcW w:w="6453"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Размещение зданий (помещений), используемых для осуществления торговой деятельности (торговые центры, магазины и т.п.), оказания услуг населению (парикмахерские, гостиницы, ателье по пошиву одежды, стоматологические кабинеты, ремонтные мастерские и др.), оказания услуг по общественному питанию (столовые, кафе, бары, рестораны и т.п.)</w:t>
            </w:r>
          </w:p>
        </w:tc>
        <w:tc>
          <w:tcPr>
            <w:tcW w:w="1769"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4</w:t>
            </w:r>
          </w:p>
        </w:tc>
        <w:tc>
          <w:tcPr>
            <w:tcW w:w="283" w:type="dxa"/>
            <w:tcBorders>
              <w:left w:val="single" w:sz="4" w:space="0" w:color="auto"/>
            </w:tcBorders>
          </w:tcPr>
          <w:p w:rsidR="00EC1EB7" w:rsidRPr="00EC1EB7" w:rsidRDefault="00EC1EB7" w:rsidP="00EC1EB7">
            <w:pPr>
              <w:pStyle w:val="ConsPlusNormal"/>
              <w:jc w:val="both"/>
            </w:pPr>
          </w:p>
        </w:tc>
      </w:tr>
      <w:tr w:rsidR="00EC1EB7" w:rsidRPr="006D2684" w:rsidTr="009C7F0B">
        <w:trPr>
          <w:trHeight w:val="1569"/>
        </w:trPr>
        <w:tc>
          <w:tcPr>
            <w:tcW w:w="567"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2.</w:t>
            </w:r>
          </w:p>
        </w:tc>
        <w:tc>
          <w:tcPr>
            <w:tcW w:w="6453"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 xml:space="preserve">Размещение сезонных аттракционов,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EC1EB7">
              <w:t>велопарковок</w:t>
            </w:r>
            <w:proofErr w:type="spellEnd"/>
          </w:p>
        </w:tc>
        <w:tc>
          <w:tcPr>
            <w:tcW w:w="1769"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40</w:t>
            </w:r>
          </w:p>
        </w:tc>
        <w:tc>
          <w:tcPr>
            <w:tcW w:w="283" w:type="dxa"/>
            <w:tcBorders>
              <w:left w:val="single" w:sz="4" w:space="0" w:color="auto"/>
            </w:tcBorders>
          </w:tcPr>
          <w:p w:rsidR="00EC1EB7" w:rsidRPr="00EC1EB7" w:rsidRDefault="00EC1EB7" w:rsidP="00EC1EB7">
            <w:pPr>
              <w:pStyle w:val="ConsPlusNormal"/>
              <w:jc w:val="both"/>
            </w:pPr>
          </w:p>
        </w:tc>
      </w:tr>
      <w:tr w:rsidR="00EC1EB7" w:rsidRPr="006D2684" w:rsidTr="009C7F0B">
        <w:trPr>
          <w:trHeight w:val="224"/>
        </w:trPr>
        <w:tc>
          <w:tcPr>
            <w:tcW w:w="567"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3.</w:t>
            </w:r>
          </w:p>
        </w:tc>
        <w:tc>
          <w:tcPr>
            <w:tcW w:w="6453"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Прочие виды использования земельных участков</w:t>
            </w:r>
          </w:p>
        </w:tc>
        <w:tc>
          <w:tcPr>
            <w:tcW w:w="1769" w:type="dxa"/>
            <w:tcBorders>
              <w:top w:val="single" w:sz="4" w:space="0" w:color="auto"/>
              <w:left w:val="single" w:sz="4" w:space="0" w:color="auto"/>
              <w:bottom w:val="single" w:sz="4" w:space="0" w:color="auto"/>
              <w:right w:val="single" w:sz="4" w:space="0" w:color="auto"/>
            </w:tcBorders>
          </w:tcPr>
          <w:p w:rsidR="00EC1EB7" w:rsidRPr="00EC1EB7" w:rsidRDefault="00EC1EB7" w:rsidP="00EC1EB7">
            <w:pPr>
              <w:pStyle w:val="ConsPlusNormal"/>
              <w:jc w:val="both"/>
            </w:pPr>
            <w:r w:rsidRPr="00EC1EB7">
              <w:t>1,2</w:t>
            </w:r>
          </w:p>
        </w:tc>
        <w:tc>
          <w:tcPr>
            <w:tcW w:w="283" w:type="dxa"/>
            <w:tcBorders>
              <w:left w:val="single" w:sz="4" w:space="0" w:color="auto"/>
            </w:tcBorders>
            <w:vAlign w:val="bottom"/>
          </w:tcPr>
          <w:p w:rsidR="00EC1EB7" w:rsidRPr="00EC1EB7" w:rsidRDefault="00EC1EB7" w:rsidP="00EC1EB7">
            <w:pPr>
              <w:pStyle w:val="ConsPlusNormal"/>
              <w:jc w:val="both"/>
            </w:pPr>
          </w:p>
        </w:tc>
      </w:tr>
    </w:tbl>
    <w:p w:rsidR="00972F37" w:rsidRDefault="00972F37">
      <w:pPr>
        <w:pStyle w:val="ConsPlusNormal"/>
        <w:jc w:val="both"/>
      </w:pPr>
    </w:p>
    <w:p w:rsidR="00EC1EB7" w:rsidRDefault="00EC1EB7" w:rsidP="00EC1EB7">
      <w:pPr>
        <w:pStyle w:val="ConsPlusNormal"/>
        <w:jc w:val="center"/>
        <w:outlineLvl w:val="1"/>
        <w:rPr>
          <w:color w:val="392C69"/>
        </w:rPr>
      </w:pPr>
      <w:bookmarkStart w:id="11" w:name="P192"/>
      <w:bookmarkEnd w:id="11"/>
      <w:r>
        <w:t xml:space="preserve">(в ред. </w:t>
      </w:r>
      <w:hyperlink r:id="rId53" w:history="1">
        <w:r>
          <w:rPr>
            <w:color w:val="0000FF"/>
          </w:rPr>
          <w:t>решения</w:t>
        </w:r>
      </w:hyperlink>
      <w:r>
        <w:t xml:space="preserve"> Собрания депутатов городского округа "Город Йошкар-Ола" </w:t>
      </w:r>
      <w:r>
        <w:rPr>
          <w:color w:val="392C69"/>
        </w:rPr>
        <w:t xml:space="preserve">27.06.2018 </w:t>
      </w:r>
      <w:r w:rsidRPr="00EC1EB7">
        <w:rPr>
          <w:color w:val="392C69"/>
        </w:rPr>
        <w:t>№ 678-VI</w:t>
      </w:r>
      <w:r>
        <w:rPr>
          <w:color w:val="392C69"/>
        </w:rPr>
        <w:t>)</w:t>
      </w:r>
    </w:p>
    <w:p w:rsidR="00EC1EB7" w:rsidRDefault="00EC1EB7" w:rsidP="00EC1EB7">
      <w:pPr>
        <w:pStyle w:val="ConsPlusNormal"/>
        <w:ind w:firstLine="540"/>
        <w:jc w:val="both"/>
      </w:pPr>
    </w:p>
    <w:p w:rsidR="00972F37" w:rsidRDefault="00972F37">
      <w:pPr>
        <w:pStyle w:val="ConsPlusNormal"/>
        <w:ind w:firstLine="540"/>
        <w:jc w:val="both"/>
      </w:pPr>
      <w:r>
        <w:t>27. Ставка арендной платы (Сап) за земельные участки:</w:t>
      </w:r>
    </w:p>
    <w:p w:rsidR="00972F37" w:rsidRDefault="00972F37">
      <w:pPr>
        <w:pStyle w:val="ConsPlusNormal"/>
        <w:spacing w:before="220"/>
        <w:ind w:firstLine="540"/>
        <w:jc w:val="both"/>
      </w:pPr>
      <w:r>
        <w:t>предоставленные гражданам для индивидуального жилищного строительства, ведения личного подсобного хозяйства, садоводства, огородничества, дачного строительства, для хозяйственных нужд;</w:t>
      </w:r>
    </w:p>
    <w:p w:rsidR="00972F37" w:rsidRDefault="00972F37">
      <w:pPr>
        <w:pStyle w:val="ConsPlusNormal"/>
        <w:spacing w:before="220"/>
        <w:ind w:firstLine="540"/>
        <w:jc w:val="both"/>
      </w:pPr>
      <w:r>
        <w:t>относящиеся к территориям общего пользования гаражных кооперативов, садоводческих, огороднических и дачных некоммерческих объединений граждан;</w:t>
      </w:r>
    </w:p>
    <w:p w:rsidR="00972F37" w:rsidRDefault="00972F37">
      <w:pPr>
        <w:pStyle w:val="ConsPlusNormal"/>
        <w:spacing w:before="220"/>
        <w:ind w:firstLine="540"/>
        <w:jc w:val="both"/>
      </w:pPr>
      <w:r>
        <w:t>предназначенные для обслуживания объектов жилищного фонда;</w:t>
      </w:r>
    </w:p>
    <w:p w:rsidR="00972F37" w:rsidRDefault="00972F37">
      <w:pPr>
        <w:pStyle w:val="ConsPlusNormal"/>
        <w:spacing w:before="220"/>
        <w:ind w:firstLine="540"/>
        <w:jc w:val="both"/>
      </w:pPr>
      <w:r>
        <w:t>предоставленные образовательным организациям, детским оздоровительным лагерям всех форм собственности, составляет 1,90 руб./кв. м.</w:t>
      </w:r>
    </w:p>
    <w:p w:rsidR="00972F37" w:rsidRDefault="00972F37">
      <w:pPr>
        <w:pStyle w:val="ConsPlusNormal"/>
        <w:spacing w:before="220"/>
        <w:ind w:firstLine="540"/>
        <w:jc w:val="both"/>
      </w:pPr>
      <w:r>
        <w:t>28. Ставка арендной платы (Сап) за земельные участки, предназначенные для сельскохозяйственного использования, составляет:</w:t>
      </w:r>
    </w:p>
    <w:p w:rsidR="00972F37" w:rsidRDefault="00972F37">
      <w:pPr>
        <w:pStyle w:val="ConsPlusNormal"/>
        <w:spacing w:before="220"/>
        <w:ind w:firstLine="540"/>
        <w:jc w:val="both"/>
      </w:pPr>
      <w:r>
        <w:t>0,03 руб./кв. м - в пределах границ города Йошкар-Олы;</w:t>
      </w:r>
    </w:p>
    <w:p w:rsidR="00972F37" w:rsidRDefault="00972F37">
      <w:pPr>
        <w:pStyle w:val="ConsPlusNormal"/>
        <w:spacing w:before="220"/>
        <w:ind w:firstLine="540"/>
        <w:jc w:val="both"/>
      </w:pPr>
      <w:r>
        <w:t xml:space="preserve">0,01 руб./кв. м - в пределах границ населенных пунктов, входящих в состав городского округа "Город Йошкар-Ола" в соответствии с </w:t>
      </w:r>
      <w:hyperlink r:id="rId54" w:history="1">
        <w:r>
          <w:rPr>
            <w:color w:val="0000FF"/>
          </w:rPr>
          <w:t>частью 4 статьи 4</w:t>
        </w:r>
      </w:hyperlink>
      <w:r>
        <w:t xml:space="preserve"> Устава муниципального образования "Город Йошкар-Ола".</w:t>
      </w:r>
    </w:p>
    <w:p w:rsidR="00972F37" w:rsidRDefault="00972F37">
      <w:pPr>
        <w:pStyle w:val="ConsPlusNormal"/>
        <w:spacing w:before="220"/>
        <w:ind w:firstLine="540"/>
        <w:jc w:val="both"/>
      </w:pPr>
      <w:bookmarkStart w:id="12" w:name="P200"/>
      <w:bookmarkEnd w:id="12"/>
      <w:r>
        <w:t>29. Ставка арендной платы (Сап) за земельные участки:</w:t>
      </w:r>
    </w:p>
    <w:p w:rsidR="00972F37" w:rsidRDefault="00972F37">
      <w:pPr>
        <w:pStyle w:val="ConsPlusNormal"/>
        <w:spacing w:before="220"/>
        <w:ind w:firstLine="540"/>
        <w:jc w:val="both"/>
      </w:pPr>
      <w:r>
        <w:t xml:space="preserve">занятые парками, дендросадами, скверами, площадками для выгула собак, парниками и </w:t>
      </w:r>
      <w:r>
        <w:lastRenderedPageBreak/>
        <w:t>оранжереями;</w:t>
      </w:r>
    </w:p>
    <w:p w:rsidR="00972F37" w:rsidRDefault="00972F37">
      <w:pPr>
        <w:pStyle w:val="ConsPlusNormal"/>
        <w:spacing w:before="220"/>
        <w:ind w:firstLine="540"/>
        <w:jc w:val="both"/>
      </w:pPr>
      <w:r>
        <w:t>используемые для выращивания садово-парковых и сельскохозяйственных культур;</w:t>
      </w:r>
    </w:p>
    <w:p w:rsidR="00972F37" w:rsidRDefault="00972F37">
      <w:pPr>
        <w:pStyle w:val="ConsPlusNormal"/>
        <w:spacing w:before="220"/>
        <w:ind w:firstLine="540"/>
        <w:jc w:val="both"/>
      </w:pPr>
      <w:r>
        <w:t>относящиеся к местам общего пользования и предназначенные для благоустройства и озеленения города;</w:t>
      </w:r>
    </w:p>
    <w:p w:rsidR="00972F37" w:rsidRDefault="00972F37">
      <w:pPr>
        <w:pStyle w:val="ConsPlusNormal"/>
        <w:spacing w:before="220"/>
        <w:ind w:firstLine="540"/>
        <w:jc w:val="both"/>
      </w:pPr>
      <w:r>
        <w:t>занятые кладбищами, составляет 0,01 руб./кв. м.</w:t>
      </w:r>
    </w:p>
    <w:p w:rsidR="00972F37" w:rsidRDefault="00972F37">
      <w:pPr>
        <w:pStyle w:val="ConsPlusNormal"/>
        <w:spacing w:before="220"/>
        <w:ind w:firstLine="540"/>
        <w:jc w:val="both"/>
      </w:pPr>
      <w:bookmarkStart w:id="13" w:name="P205"/>
      <w:bookmarkEnd w:id="13"/>
      <w:r>
        <w:t xml:space="preserve">30. К ставкам арендной платы, указанным в </w:t>
      </w:r>
      <w:hyperlink w:anchor="P192" w:history="1">
        <w:r>
          <w:rPr>
            <w:color w:val="0000FF"/>
          </w:rPr>
          <w:t>пунктах 27</w:t>
        </w:r>
      </w:hyperlink>
      <w:r>
        <w:t xml:space="preserve"> - </w:t>
      </w:r>
      <w:hyperlink w:anchor="P200" w:history="1">
        <w:r>
          <w:rPr>
            <w:color w:val="0000FF"/>
          </w:rPr>
          <w:t>29</w:t>
        </w:r>
      </w:hyperlink>
      <w:r>
        <w:t xml:space="preserve"> настоящего Порядка, корректирующий коэффициент в зависимости от вида использования земельных участков (К) не применяется.</w:t>
      </w:r>
    </w:p>
    <w:p w:rsidR="00972F37" w:rsidRDefault="00972F37">
      <w:pPr>
        <w:pStyle w:val="ConsPlusNormal"/>
        <w:jc w:val="both"/>
      </w:pPr>
    </w:p>
    <w:p w:rsidR="00972F37" w:rsidRDefault="00972F37">
      <w:pPr>
        <w:pStyle w:val="ConsPlusNormal"/>
        <w:jc w:val="center"/>
        <w:outlineLvl w:val="1"/>
      </w:pPr>
      <w:r>
        <w:t>IV. Льготы при определении размера арендной платы</w:t>
      </w:r>
    </w:p>
    <w:p w:rsidR="00972F37" w:rsidRDefault="00972F37">
      <w:pPr>
        <w:pStyle w:val="ConsPlusNormal"/>
        <w:jc w:val="both"/>
      </w:pPr>
    </w:p>
    <w:p w:rsidR="00972F37" w:rsidRDefault="00972F37">
      <w:pPr>
        <w:pStyle w:val="ConsPlusNormal"/>
        <w:ind w:firstLine="540"/>
        <w:jc w:val="both"/>
      </w:pPr>
      <w:bookmarkStart w:id="14" w:name="P209"/>
      <w:bookmarkEnd w:id="14"/>
      <w:r>
        <w:t>31. При заключении договора аренды земельного участка с субъектом малого или среднего предпринимательства размер арендной платы за земельный участок, определенный в соответствии с федеральным законом или настоящим Порядком, на первые три года аренды уменьшается на 10 процентов.</w:t>
      </w:r>
    </w:p>
    <w:p w:rsidR="00972F37" w:rsidRDefault="00972F37">
      <w:pPr>
        <w:pStyle w:val="ConsPlusNormal"/>
        <w:spacing w:before="220"/>
        <w:ind w:firstLine="540"/>
        <w:jc w:val="both"/>
      </w:pPr>
      <w:r>
        <w:t xml:space="preserve">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w:t>
      </w:r>
      <w:hyperlink r:id="rId55" w:history="1">
        <w:r>
          <w:rPr>
            <w:color w:val="0000FF"/>
          </w:rPr>
          <w:t>закону</w:t>
        </w:r>
      </w:hyperlink>
      <w:r>
        <w:t xml:space="preserve"> от 24 июля 2007 года N 209-ФЗ "О развитии малого и среднего предпринимательства".</w:t>
      </w:r>
    </w:p>
    <w:p w:rsidR="00972F37" w:rsidRDefault="00972F37">
      <w:pPr>
        <w:pStyle w:val="ConsPlusNormal"/>
        <w:spacing w:before="220"/>
        <w:ind w:firstLine="540"/>
        <w:jc w:val="both"/>
      </w:pPr>
      <w:r>
        <w:t xml:space="preserve">При заключении договора аренды земельного участка на новый срок льгота, установленная в </w:t>
      </w:r>
      <w:hyperlink w:anchor="P209" w:history="1">
        <w:r>
          <w:rPr>
            <w:color w:val="0000FF"/>
          </w:rPr>
          <w:t>абзаце первом</w:t>
        </w:r>
      </w:hyperlink>
      <w:r>
        <w:t xml:space="preserve"> настоящего пункта, не применяется.</w:t>
      </w:r>
    </w:p>
    <w:p w:rsidR="00972F37" w:rsidRDefault="00972F37">
      <w:pPr>
        <w:pStyle w:val="ConsPlusNormal"/>
        <w:spacing w:before="220"/>
        <w:ind w:firstLine="540"/>
        <w:jc w:val="both"/>
      </w:pPr>
      <w:r>
        <w:t xml:space="preserve">32. При заключении договора аренды земельного участка, предназначенного для строительства объекта в соответствии с государственной </w:t>
      </w:r>
      <w:hyperlink r:id="rId56" w:history="1">
        <w:r>
          <w:rPr>
            <w:color w:val="0000FF"/>
          </w:rPr>
          <w:t>программой</w:t>
        </w:r>
      </w:hyperlink>
      <w:r>
        <w:t xml:space="preserve"> Республики Марий Эл "Развитие туризма в Республике Марий Эл на 2014 - 2020 годы", утвержденной постановлением Правительства Республики Марий Эл от 31 декабря 2013 года N 450 "О государственной программе Республики Марий Эл "Развитие туризма в Республике Марий Эл на 2014 - 2020 годы", размер арендной платы за земельный участок, определенный в соответствии с федеральным законом или настоящим Порядком, уменьшается на 70 процентов на первый год аренды, на 60 процентов - на второй год аренды, на 50 процентов - на третий год аренды.</w:t>
      </w:r>
    </w:p>
    <w:p w:rsidR="00972F37" w:rsidRDefault="00972F37">
      <w:pPr>
        <w:pStyle w:val="ConsPlusNormal"/>
        <w:spacing w:before="220"/>
        <w:ind w:firstLine="540"/>
        <w:jc w:val="both"/>
      </w:pPr>
      <w:r>
        <w:t xml:space="preserve">Установление льготы по арендной плате при заключении договора аренды земельного участка осуществляется исключительно в заявительном порядке при представлении заявителем положительного заключения Комитета Республики Марий Эл по туризму о соответствии объекта целям, задачам и основным мероприятиям государственной </w:t>
      </w:r>
      <w:hyperlink r:id="rId57" w:history="1">
        <w:r>
          <w:rPr>
            <w:color w:val="0000FF"/>
          </w:rPr>
          <w:t>программы</w:t>
        </w:r>
      </w:hyperlink>
      <w:r>
        <w:t xml:space="preserve"> Республики Марий Эл "Развитие туризма в Республике Марий Эл на 2014 - 2020 годы".</w:t>
      </w:r>
    </w:p>
    <w:p w:rsidR="00972F37" w:rsidRDefault="00972F37">
      <w:pPr>
        <w:pStyle w:val="ConsPlusNormal"/>
        <w:spacing w:before="220"/>
        <w:ind w:firstLine="540"/>
        <w:jc w:val="both"/>
      </w:pPr>
      <w:r>
        <w:t xml:space="preserve">32.1. При аренде земельного участка, необходимого для реализации приоритетного городского проекта, соответствующий статус которому присвоен в порядке, установленном </w:t>
      </w:r>
      <w:hyperlink r:id="rId58" w:history="1">
        <w:r>
          <w:rPr>
            <w:color w:val="0000FF"/>
          </w:rPr>
          <w:t>решением</w:t>
        </w:r>
      </w:hyperlink>
      <w:r>
        <w:t xml:space="preserve"> Собрания депутатов городского округа "Город Йошкар-Ола" от 24 февраля 2016 года N 278-VI "Об утверждении Правил получения статуса приоритетного городского проекта на территории городского округа "Город Йошкар-Ола", размер арендной платы за земельный участок, определенный в соответствии с федеральным законом или настоящим Порядком, уменьшается до величины, равной 1% от кадастровой стоимости земельного участка.</w:t>
      </w:r>
    </w:p>
    <w:p w:rsidR="00972F37" w:rsidRDefault="00972F37">
      <w:pPr>
        <w:pStyle w:val="ConsPlusNormal"/>
        <w:spacing w:before="220"/>
        <w:ind w:firstLine="540"/>
        <w:jc w:val="both"/>
      </w:pPr>
      <w:r>
        <w:t xml:space="preserve">Установление льгот по арендной плате осуществляется в заявительном порядке при наличии подписанного Инвестиционного соглашения по реализации приоритетного городского проекта на территории городского округа "Город Йошкар-Ола" на срок с даты заключения до даты расторжения данного Инвестиционного соглашения, но не более чем на семь лет (или на восемь </w:t>
      </w:r>
      <w:r>
        <w:lastRenderedPageBreak/>
        <w:t xml:space="preserve">лет шесть месяцев в случае, указанном в </w:t>
      </w:r>
      <w:hyperlink r:id="rId59" w:history="1">
        <w:r>
          <w:rPr>
            <w:color w:val="0000FF"/>
          </w:rPr>
          <w:t>пункте 26</w:t>
        </w:r>
      </w:hyperlink>
      <w:r>
        <w:t xml:space="preserve"> Правил получения статуса приоритетного городского проекта на территории городского округа "Город Йошкар-Ола", утвержденных решением Собрания депутатов городского округа "Город Йошкар-Ола" от 26 февраля 2016 года N 278-VI).</w:t>
      </w:r>
    </w:p>
    <w:p w:rsidR="00972F37" w:rsidRDefault="00972F37">
      <w:pPr>
        <w:pStyle w:val="ConsPlusNormal"/>
        <w:jc w:val="both"/>
      </w:pPr>
      <w:r>
        <w:t xml:space="preserve">(п. 32.1 введен </w:t>
      </w:r>
      <w:hyperlink r:id="rId60" w:history="1">
        <w:r>
          <w:rPr>
            <w:color w:val="0000FF"/>
          </w:rPr>
          <w:t>решением</w:t>
        </w:r>
      </w:hyperlink>
      <w:r>
        <w:t xml:space="preserve"> Собрания депутатов городского округа "Город Йошкар-Ола" от 28.09.2016 N 363-VI)</w:t>
      </w:r>
    </w:p>
    <w:p w:rsidR="00972F37" w:rsidRDefault="00972F37">
      <w:pPr>
        <w:pStyle w:val="ConsPlusNormal"/>
        <w:jc w:val="both"/>
      </w:pPr>
    </w:p>
    <w:p w:rsidR="00972F37" w:rsidRDefault="00972F37">
      <w:pPr>
        <w:pStyle w:val="ConsPlusNormal"/>
        <w:jc w:val="center"/>
        <w:outlineLvl w:val="1"/>
      </w:pPr>
      <w:r>
        <w:t>V. Порядок, условия и сроки внесения арендной платы</w:t>
      </w:r>
    </w:p>
    <w:p w:rsidR="00972F37" w:rsidRDefault="00972F37">
      <w:pPr>
        <w:pStyle w:val="ConsPlusNormal"/>
        <w:jc w:val="both"/>
      </w:pPr>
    </w:p>
    <w:p w:rsidR="00972F37" w:rsidRDefault="00972F37">
      <w:pPr>
        <w:pStyle w:val="ConsPlusNormal"/>
        <w:ind w:firstLine="540"/>
        <w:jc w:val="both"/>
      </w:pPr>
      <w:r>
        <w:t>33. Если на земельном участке расположены принадлежащие разным лицам здания (помещения) или сооружения, то с указанными правообладателями договор аренды земельного участка заключается с множественностью лиц на стороне арендатора.</w:t>
      </w:r>
    </w:p>
    <w:p w:rsidR="00972F37" w:rsidRDefault="00972F37">
      <w:pPr>
        <w:pStyle w:val="ConsPlusNormal"/>
        <w:spacing w:before="220"/>
        <w:ind w:firstLine="540"/>
        <w:jc w:val="both"/>
      </w:pPr>
      <w:r>
        <w:t>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 определенный в установленном законодательством порядке, на отношение (выраженное в процентах с округлением до двух знаков после запятой) площади принадлежащего арендатору здания (помещения) и (или) сооружения либо части указанных объектов недвижимости к общей площади всех зданий и (или) сооружений, расположенных на земельном участке. Отступление от этого правила возможно с согласия всех правообладателей зданий (помещений) или сооружений, расположенных на земельном участке, либо по решению суда.</w:t>
      </w:r>
    </w:p>
    <w:p w:rsidR="00972F37" w:rsidRDefault="00972F37">
      <w:pPr>
        <w:pStyle w:val="ConsPlusNormal"/>
        <w:spacing w:before="220"/>
        <w:ind w:firstLine="540"/>
        <w:jc w:val="both"/>
      </w:pPr>
      <w:r>
        <w:t xml:space="preserve">34. Арендная плата, определенная </w:t>
      </w:r>
      <w:r w:rsidR="00EC1EB7">
        <w:rPr>
          <w:szCs w:val="28"/>
        </w:rPr>
        <w:t>в соответствии с пунктами 16, 21, 21.1 или 22.1</w:t>
      </w:r>
      <w:r>
        <w:t xml:space="preserve"> настоящего Порядка, подлежит перерасчету и изменению арендодателем в одностороннем порядке ежегодно, но не чаще одного раза в год, начиная с года, следующего за годом, в котором заключен договор аренды, путем индексации арендной платы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C1EB7" w:rsidRDefault="00972F37" w:rsidP="00EC1EB7">
      <w:pPr>
        <w:pStyle w:val="ConsPlusNormal"/>
        <w:jc w:val="both"/>
        <w:outlineLvl w:val="1"/>
        <w:rPr>
          <w:color w:val="392C69"/>
        </w:rPr>
      </w:pPr>
      <w:r>
        <w:t xml:space="preserve">(в ред. решений Собрания депутатов городского округа "Город Йошкар-Ола" от 22.12.2017 </w:t>
      </w:r>
      <w:hyperlink r:id="rId61" w:history="1">
        <w:r>
          <w:rPr>
            <w:color w:val="0000FF"/>
          </w:rPr>
          <w:t>N 598-VI</w:t>
        </w:r>
      </w:hyperlink>
      <w:r w:rsidR="00EC1EB7">
        <w:t xml:space="preserve">, </w:t>
      </w:r>
      <w:r w:rsidR="00EC1EB7">
        <w:rPr>
          <w:color w:val="392C69"/>
        </w:rPr>
        <w:t xml:space="preserve">27.06.2018 </w:t>
      </w:r>
      <w:r w:rsidR="00EC1EB7" w:rsidRPr="00EC1EB7">
        <w:rPr>
          <w:color w:val="392C69"/>
        </w:rPr>
        <w:t>№ 678-VI</w:t>
      </w:r>
      <w:r w:rsidR="00EC1EB7">
        <w:rPr>
          <w:color w:val="392C69"/>
        </w:rPr>
        <w:t>)</w:t>
      </w:r>
    </w:p>
    <w:p w:rsidR="00972F37" w:rsidRDefault="00972F37">
      <w:pPr>
        <w:pStyle w:val="ConsPlusNormal"/>
        <w:jc w:val="both"/>
      </w:pPr>
    </w:p>
    <w:p w:rsidR="00972F37" w:rsidRDefault="00972F37">
      <w:pPr>
        <w:pStyle w:val="ConsPlusNormal"/>
        <w:jc w:val="both"/>
      </w:pPr>
    </w:p>
    <w:p w:rsidR="00972F37" w:rsidRDefault="00972F37">
      <w:pPr>
        <w:pStyle w:val="ConsPlusNormal"/>
        <w:jc w:val="both"/>
        <w:rPr>
          <w:szCs w:val="28"/>
        </w:rPr>
      </w:pPr>
      <w:r>
        <w:rPr>
          <w:szCs w:val="28"/>
        </w:rPr>
        <w:t xml:space="preserve">34.1. При заключении договора аренды земельного участка, </w:t>
      </w:r>
      <w:r>
        <w:rPr>
          <w:szCs w:val="28"/>
        </w:rPr>
        <w:br/>
        <w:t>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пять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972F37" w:rsidRDefault="00972F37">
      <w:pPr>
        <w:pStyle w:val="ConsPlusNormal"/>
        <w:jc w:val="both"/>
        <w:rPr>
          <w:szCs w:val="28"/>
        </w:rPr>
      </w:pPr>
    </w:p>
    <w:p w:rsidR="00972F37" w:rsidRDefault="00972F37" w:rsidP="00972F37">
      <w:pPr>
        <w:pStyle w:val="ConsPlusNormal"/>
        <w:jc w:val="both"/>
      </w:pPr>
      <w:r>
        <w:t xml:space="preserve">(пункт 34.1. введен в действие решением Собрания депутатов городского округа "Город Йошкар-Ола" от 22.12.2017 </w:t>
      </w:r>
      <w:hyperlink r:id="rId62" w:history="1">
        <w:r>
          <w:rPr>
            <w:color w:val="0000FF"/>
          </w:rPr>
          <w:t>N 598-VI</w:t>
        </w:r>
      </w:hyperlink>
      <w:r w:rsidR="00EC1EB7">
        <w:t>, в ред. решений Собрания депутатов городского округа "Город Йошкар-Ола" от</w:t>
      </w:r>
      <w:r w:rsidR="00EC1EB7">
        <w:rPr>
          <w:color w:val="392C69"/>
        </w:rPr>
        <w:t xml:space="preserve"> </w:t>
      </w:r>
      <w:r w:rsidR="00EC1EB7">
        <w:rPr>
          <w:color w:val="392C69"/>
        </w:rPr>
        <w:t xml:space="preserve">27.06.2018 </w:t>
      </w:r>
      <w:r w:rsidR="00EC1EB7" w:rsidRPr="00EC1EB7">
        <w:rPr>
          <w:color w:val="392C69"/>
        </w:rPr>
        <w:t>№ 678-VI</w:t>
      </w:r>
      <w:r w:rsidR="00EC1EB7">
        <w:rPr>
          <w:color w:val="392C69"/>
        </w:rPr>
        <w:t>)</w:t>
      </w:r>
    </w:p>
    <w:p w:rsidR="00972F37" w:rsidRDefault="00972F37">
      <w:pPr>
        <w:pStyle w:val="ConsPlusNormal"/>
        <w:jc w:val="both"/>
      </w:pPr>
    </w:p>
    <w:p w:rsidR="00972F37" w:rsidRDefault="00972F37">
      <w:pPr>
        <w:pStyle w:val="ConsPlusNormal"/>
        <w:spacing w:before="220"/>
        <w:ind w:firstLine="540"/>
        <w:jc w:val="both"/>
      </w:pPr>
      <w:r>
        <w:t xml:space="preserve">35. Арендная плата, определенная в соответствии с </w:t>
      </w:r>
      <w:hyperlink w:anchor="P132" w:history="1">
        <w:r>
          <w:rPr>
            <w:color w:val="0000FF"/>
          </w:rPr>
          <w:t>пунктом 23</w:t>
        </w:r>
      </w:hyperlink>
      <w:r>
        <w:t xml:space="preserve"> настоящего Порядка, подлежит перерасчету и изменению арендодателем в одностороннем порядке ежегодно, но не чаще одного раза в год, начиная с года, следующего за годом, в котором заключен договор аренды, по одному из следующих оснований:</w:t>
      </w:r>
    </w:p>
    <w:p w:rsidR="00972F37" w:rsidRDefault="00972F37">
      <w:pPr>
        <w:pStyle w:val="ConsPlusNormal"/>
        <w:spacing w:before="220"/>
        <w:ind w:firstLine="540"/>
        <w:jc w:val="both"/>
      </w:pPr>
      <w:r>
        <w:t xml:space="preserve">в связи с изменением уровня инфляции, путем индексации ставок арендной платы (Сап) на </w:t>
      </w:r>
      <w:r>
        <w:lastRenderedPageBreak/>
        <w:t>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72F37" w:rsidRDefault="00972F37">
      <w:pPr>
        <w:pStyle w:val="ConsPlusNormal"/>
        <w:spacing w:before="220"/>
        <w:ind w:firstLine="540"/>
        <w:jc w:val="both"/>
      </w:pPr>
      <w:r>
        <w:t>в связи с изменением размера ставок арендной платы (Сап) или корректирующих коэффициентов (К) - со дня вступления в силу соответствующего нормативного правового акта.</w:t>
      </w:r>
    </w:p>
    <w:p w:rsidR="00972F37" w:rsidRDefault="00972F37">
      <w:pPr>
        <w:pStyle w:val="ConsPlusNormal"/>
        <w:spacing w:before="220"/>
        <w:ind w:firstLine="540"/>
        <w:jc w:val="both"/>
      </w:pPr>
      <w:r>
        <w:t>36. Арендная плата подлежит перерасчету и изменению арендодателем в одностороннем порядке по следующим основаниям:</w:t>
      </w:r>
    </w:p>
    <w:p w:rsidR="00972F37" w:rsidRDefault="00972F37">
      <w:pPr>
        <w:pStyle w:val="ConsPlusNormal"/>
        <w:spacing w:before="220"/>
        <w:ind w:firstLine="540"/>
        <w:jc w:val="both"/>
      </w:pPr>
      <w:r>
        <w:t>в случае утверждения Правительством Республики Марий Эл результатов государственной кадастровой оценки земельных участков соответствующей категории земель - с даты внесения результатов государственной кадастровой оценки земельных участков в государственный кадастр недвижимости (если арендная плата определяется на основании кадастровой стоимости земельного участка);</w:t>
      </w:r>
    </w:p>
    <w:p w:rsidR="00972F37" w:rsidRDefault="00972F37">
      <w:pPr>
        <w:pStyle w:val="ConsPlusNormal"/>
        <w:spacing w:before="220"/>
        <w:ind w:firstLine="540"/>
        <w:jc w:val="both"/>
      </w:pPr>
      <w:r>
        <w:t>в связи с изменением порядка определения размера арендной платы - со дня вступления в силу соответствующего нормативного правового акта.</w:t>
      </w:r>
    </w:p>
    <w:p w:rsidR="00972F37" w:rsidRDefault="00972F37">
      <w:pPr>
        <w:pStyle w:val="ConsPlusNormal"/>
        <w:spacing w:before="220"/>
        <w:ind w:firstLine="540"/>
        <w:jc w:val="both"/>
      </w:pPr>
      <w:r>
        <w:t>37. Арендная плата подлежит изменению по соглашению сторон в связи с изменением площади, категории земель или вида разрешенного использования земельного участка, а также по иным основаниям, предусмотренным действующим законодательством или договором аренды земельного участка.</w:t>
      </w:r>
    </w:p>
    <w:p w:rsidR="00972F37" w:rsidRDefault="00972F37">
      <w:pPr>
        <w:pStyle w:val="ConsPlusNormal"/>
        <w:spacing w:before="220"/>
        <w:ind w:firstLine="540"/>
        <w:jc w:val="both"/>
      </w:pPr>
      <w:r>
        <w:t>38. Условия изменения арендной платы подлежат включению в договор аренды земельного участка.</w:t>
      </w:r>
    </w:p>
    <w:p w:rsidR="00972F37" w:rsidRDefault="00972F37">
      <w:pPr>
        <w:pStyle w:val="ConsPlusNormal"/>
        <w:spacing w:before="220"/>
        <w:ind w:firstLine="540"/>
        <w:jc w:val="both"/>
        <w:rPr>
          <w:szCs w:val="28"/>
        </w:rPr>
      </w:pPr>
      <w:r>
        <w:rPr>
          <w:szCs w:val="28"/>
        </w:rPr>
        <w:t>Договор аренды земельного участка должен предусматривать уплату арендатором неустойки (пени) в случае несвоевременного перечисления арендной платы по договору аренды в размере 0,1 процента от неуплаченной суммы арендной платы за каждый день просрочки.</w:t>
      </w:r>
    </w:p>
    <w:p w:rsidR="00972F37" w:rsidRDefault="00972F37" w:rsidP="00972F37">
      <w:pPr>
        <w:pStyle w:val="ConsPlusNormal"/>
        <w:jc w:val="both"/>
      </w:pPr>
      <w:r>
        <w:t xml:space="preserve">(абзац второй пункта 38 введен в действие решением Собрания депутатов городского округа "Город Йошкар-Ола" от 22.12.2017 </w:t>
      </w:r>
      <w:hyperlink r:id="rId63" w:history="1">
        <w:r>
          <w:rPr>
            <w:color w:val="0000FF"/>
          </w:rPr>
          <w:t>N 598-VI</w:t>
        </w:r>
      </w:hyperlink>
      <w:r>
        <w:t>)</w:t>
      </w:r>
    </w:p>
    <w:p w:rsidR="00972F37" w:rsidRDefault="00972F37">
      <w:pPr>
        <w:pStyle w:val="ConsPlusNormal"/>
        <w:spacing w:before="220"/>
        <w:ind w:firstLine="540"/>
        <w:jc w:val="both"/>
      </w:pPr>
      <w:r>
        <w:t>39. Арендная плата вносится арендаторами ежемесячно, не позднее 25 числа текущего месяца, а за последний месяц года не позднее 15 декабря текущего года, если иное не предусмотрено заключенным договором аренды земельного участка. Арендная плата полностью зачисляется в бюджет городского округа "Город Йошкар-Ола".</w:t>
      </w:r>
    </w:p>
    <w:p w:rsidR="00972F37" w:rsidRDefault="00972F37">
      <w:pPr>
        <w:pStyle w:val="ConsPlusNormal"/>
        <w:spacing w:before="220"/>
        <w:ind w:firstLine="540"/>
        <w:jc w:val="both"/>
      </w:pPr>
      <w:r>
        <w:t>40. В платежном документе на перечисление арендной платы указываются назначение платежа, дата и номер договора аренды, период, за который вносится арендная плата.</w:t>
      </w:r>
    </w:p>
    <w:p w:rsidR="00972F37" w:rsidRDefault="00972F37">
      <w:pPr>
        <w:pStyle w:val="ConsPlusNormal"/>
        <w:jc w:val="both"/>
      </w:pPr>
    </w:p>
    <w:p w:rsidR="00972F37" w:rsidRDefault="00972F37">
      <w:pPr>
        <w:pStyle w:val="ConsPlusNormal"/>
        <w:jc w:val="center"/>
        <w:outlineLvl w:val="1"/>
      </w:pPr>
      <w:r>
        <w:t>VI. Переходные и заключительные положения</w:t>
      </w:r>
    </w:p>
    <w:p w:rsidR="00972F37" w:rsidRDefault="00972F37">
      <w:pPr>
        <w:pStyle w:val="ConsPlusNormal"/>
        <w:jc w:val="both"/>
      </w:pPr>
    </w:p>
    <w:p w:rsidR="00972F37" w:rsidRDefault="00972F37">
      <w:pPr>
        <w:pStyle w:val="ConsPlusNormal"/>
        <w:ind w:firstLine="540"/>
        <w:jc w:val="both"/>
      </w:pPr>
      <w:r>
        <w:t xml:space="preserve">41. В случае, если договор аренды земельного участка заключен в соответствии с </w:t>
      </w:r>
      <w:hyperlink r:id="rId64" w:history="1">
        <w:r>
          <w:rPr>
            <w:color w:val="0000FF"/>
          </w:rPr>
          <w:t>пунктом 2 статьи 3</w:t>
        </w:r>
      </w:hyperlink>
      <w:r>
        <w:t xml:space="preserve"> Федерального закона от 25 октября 2001 года N 137-ФЗ "О введении в действие Земельного кодекса Российской Федерации" при переоформлении юридическими лицами права постоянного (бессрочного) пользования земельными участками на право аренды, арендная плата устанавливается в размере:</w:t>
      </w:r>
    </w:p>
    <w:p w:rsidR="00972F37" w:rsidRDefault="00972F37">
      <w:pPr>
        <w:pStyle w:val="ConsPlusNormal"/>
        <w:spacing w:before="220"/>
        <w:ind w:firstLine="540"/>
        <w:jc w:val="both"/>
      </w:pPr>
      <w:r>
        <w:t>2 процентов кадастровой стоимости арендуемых земельных участков;</w:t>
      </w:r>
    </w:p>
    <w:p w:rsidR="00972F37" w:rsidRDefault="00972F37">
      <w:pPr>
        <w:pStyle w:val="ConsPlusNormal"/>
        <w:spacing w:before="220"/>
        <w:ind w:firstLine="540"/>
        <w:jc w:val="both"/>
      </w:pPr>
      <w:r>
        <w:t>1,5 процента кадастровой стоимости арендуемых земельных участков, изъятых из оборота или ограниченных в обороте.</w:t>
      </w:r>
    </w:p>
    <w:p w:rsidR="00972F37" w:rsidRDefault="00972F37">
      <w:pPr>
        <w:pStyle w:val="ConsPlusNormal"/>
        <w:spacing w:before="220"/>
        <w:ind w:firstLine="540"/>
        <w:jc w:val="both"/>
      </w:pPr>
      <w:r>
        <w:t xml:space="preserve">Изменение годового размера арендной платы, определенного в соответствии с настоящим </w:t>
      </w:r>
      <w:r>
        <w:lastRenderedPageBreak/>
        <w:t>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72F37" w:rsidRDefault="00972F37">
      <w:pPr>
        <w:pStyle w:val="ConsPlusNormal"/>
        <w:spacing w:before="220"/>
        <w:ind w:firstLine="540"/>
        <w:jc w:val="both"/>
      </w:pPr>
      <w:r>
        <w:t xml:space="preserve">42. Ежегодная арендная плата за земельный участок, предоставленный для жилищного строительства до 30 декабря 2007 года лицу без проведения торгов либо лицу в соответствии с </w:t>
      </w:r>
      <w:hyperlink r:id="rId65" w:history="1">
        <w:r>
          <w:rPr>
            <w:color w:val="0000FF"/>
          </w:rPr>
          <w:t>пунктом 15 статьи 3</w:t>
        </w:r>
      </w:hyperlink>
      <w:r>
        <w:t xml:space="preserve"> Федерального закона от 25 октября 2001 года N 137-ФЗ "О введении в действие Земельного кодекса Российской Федерации", или лицу, к которому перешли права и обязанности по договору аренды такого земельного участка, устанавливается:</w:t>
      </w:r>
    </w:p>
    <w:p w:rsidR="00972F37" w:rsidRDefault="00972F37">
      <w:pPr>
        <w:pStyle w:val="ConsPlusNormal"/>
        <w:spacing w:before="220"/>
        <w:ind w:firstLine="540"/>
        <w:jc w:val="both"/>
      </w:pPr>
      <w:r>
        <w:t>в размере 2,5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972F37" w:rsidRDefault="00972F37">
      <w:pPr>
        <w:pStyle w:val="ConsPlusNormal"/>
        <w:spacing w:before="220"/>
        <w:ind w:firstLine="540"/>
        <w:jc w:val="both"/>
      </w:pPr>
      <w:r>
        <w:t>в размере 5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972F37" w:rsidRDefault="00972F37">
      <w:pPr>
        <w:pStyle w:val="ConsPlusNormal"/>
        <w:spacing w:before="220"/>
        <w:ind w:firstLine="540"/>
        <w:jc w:val="both"/>
      </w:pPr>
      <w:r>
        <w:t xml:space="preserve">43. Договоры аренды земельных участков, на которых расположены нестационарные торговые объекты (киоски, палатки, </w:t>
      </w:r>
      <w:proofErr w:type="spellStart"/>
      <w:r>
        <w:t>тонары</w:t>
      </w:r>
      <w:proofErr w:type="spellEnd"/>
      <w:r>
        <w:t xml:space="preserve"> и проч.), действуют до момента их расторжения (прекращения) в соответствии с действующим законодательством.</w:t>
      </w:r>
    </w:p>
    <w:p w:rsidR="00972F37" w:rsidRDefault="00972F37">
      <w:pPr>
        <w:pStyle w:val="ConsPlusNormal"/>
        <w:spacing w:before="220"/>
        <w:ind w:firstLine="540"/>
        <w:jc w:val="both"/>
      </w:pPr>
      <w:r>
        <w:t xml:space="preserve">Размер арендной платы по данным договорам определяется в соответствии с </w:t>
      </w:r>
      <w:hyperlink w:anchor="P132" w:history="1">
        <w:r>
          <w:rPr>
            <w:color w:val="0000FF"/>
          </w:rPr>
          <w:t>пунктом 23</w:t>
        </w:r>
      </w:hyperlink>
      <w:r>
        <w:t xml:space="preserve"> настоящего Порядка. При этом корректирующий коэффициент в зависимости от вида использования земельного участка (К) устанавливается в следующих размерах:</w:t>
      </w:r>
    </w:p>
    <w:p w:rsidR="00972F37" w:rsidRDefault="00972F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576"/>
        <w:gridCol w:w="1948"/>
      </w:tblGrid>
      <w:tr w:rsidR="00972F37">
        <w:tc>
          <w:tcPr>
            <w:tcW w:w="510" w:type="dxa"/>
          </w:tcPr>
          <w:p w:rsidR="00972F37" w:rsidRDefault="00972F37">
            <w:pPr>
              <w:pStyle w:val="ConsPlusNormal"/>
              <w:jc w:val="center"/>
            </w:pPr>
            <w:r>
              <w:t xml:space="preserve">N </w:t>
            </w:r>
            <w:proofErr w:type="spellStart"/>
            <w:r>
              <w:t>п</w:t>
            </w:r>
            <w:proofErr w:type="spellEnd"/>
            <w:r>
              <w:t>/</w:t>
            </w:r>
            <w:proofErr w:type="spellStart"/>
            <w:r>
              <w:t>п</w:t>
            </w:r>
            <w:proofErr w:type="spellEnd"/>
          </w:p>
        </w:tc>
        <w:tc>
          <w:tcPr>
            <w:tcW w:w="6576" w:type="dxa"/>
          </w:tcPr>
          <w:p w:rsidR="00972F37" w:rsidRDefault="00972F37">
            <w:pPr>
              <w:pStyle w:val="ConsPlusNormal"/>
              <w:jc w:val="center"/>
            </w:pPr>
            <w:r>
              <w:t>Вид использования земельных участков</w:t>
            </w:r>
          </w:p>
        </w:tc>
        <w:tc>
          <w:tcPr>
            <w:tcW w:w="1948" w:type="dxa"/>
          </w:tcPr>
          <w:p w:rsidR="00972F37" w:rsidRDefault="00972F37">
            <w:pPr>
              <w:pStyle w:val="ConsPlusNormal"/>
              <w:jc w:val="center"/>
            </w:pPr>
            <w:r>
              <w:t>Корректирующий коэффициент</w:t>
            </w:r>
          </w:p>
        </w:tc>
      </w:tr>
      <w:tr w:rsidR="00972F37">
        <w:tc>
          <w:tcPr>
            <w:tcW w:w="510" w:type="dxa"/>
          </w:tcPr>
          <w:p w:rsidR="00972F37" w:rsidRDefault="00972F37">
            <w:pPr>
              <w:pStyle w:val="ConsPlusNormal"/>
              <w:jc w:val="center"/>
            </w:pPr>
            <w:r>
              <w:t>1.</w:t>
            </w:r>
          </w:p>
        </w:tc>
        <w:tc>
          <w:tcPr>
            <w:tcW w:w="6576" w:type="dxa"/>
          </w:tcPr>
          <w:p w:rsidR="00972F37" w:rsidRDefault="00972F37">
            <w:pPr>
              <w:pStyle w:val="ConsPlusNormal"/>
              <w:jc w:val="both"/>
            </w:pPr>
            <w:r>
              <w:t>Коммерческие киоски, торговые павильоны (за исключением газетно-журнальных), субъекты торговли, реализующие алкогольную продукцию</w:t>
            </w:r>
          </w:p>
        </w:tc>
        <w:tc>
          <w:tcPr>
            <w:tcW w:w="1948" w:type="dxa"/>
          </w:tcPr>
          <w:p w:rsidR="00972F37" w:rsidRDefault="00972F37">
            <w:pPr>
              <w:pStyle w:val="ConsPlusNormal"/>
              <w:jc w:val="center"/>
            </w:pPr>
            <w:r>
              <w:t>40</w:t>
            </w:r>
          </w:p>
        </w:tc>
      </w:tr>
      <w:tr w:rsidR="00972F37">
        <w:tc>
          <w:tcPr>
            <w:tcW w:w="510" w:type="dxa"/>
          </w:tcPr>
          <w:p w:rsidR="00972F37" w:rsidRDefault="00972F37">
            <w:pPr>
              <w:pStyle w:val="ConsPlusNormal"/>
              <w:jc w:val="center"/>
            </w:pPr>
            <w:r>
              <w:t>2.</w:t>
            </w:r>
          </w:p>
        </w:tc>
        <w:tc>
          <w:tcPr>
            <w:tcW w:w="6576" w:type="dxa"/>
          </w:tcPr>
          <w:p w:rsidR="00972F37" w:rsidRDefault="00972F37">
            <w:pPr>
              <w:pStyle w:val="ConsPlusNormal"/>
              <w:jc w:val="both"/>
            </w:pPr>
            <w:r>
              <w:t xml:space="preserve">Шиномонтажные мастерские, объекты нестационарной мелкорозничной торговли (палатки, ларьки, </w:t>
            </w:r>
            <w:proofErr w:type="spellStart"/>
            <w:r>
              <w:t>тонары</w:t>
            </w:r>
            <w:proofErr w:type="spellEnd"/>
            <w:r>
              <w:t xml:space="preserve"> и т.п.)</w:t>
            </w:r>
          </w:p>
        </w:tc>
        <w:tc>
          <w:tcPr>
            <w:tcW w:w="1948" w:type="dxa"/>
          </w:tcPr>
          <w:p w:rsidR="00972F37" w:rsidRDefault="00972F37">
            <w:pPr>
              <w:pStyle w:val="ConsPlusNormal"/>
              <w:jc w:val="center"/>
            </w:pPr>
            <w:r>
              <w:t>20</w:t>
            </w:r>
          </w:p>
        </w:tc>
      </w:tr>
      <w:tr w:rsidR="00972F37">
        <w:tc>
          <w:tcPr>
            <w:tcW w:w="510" w:type="dxa"/>
          </w:tcPr>
          <w:p w:rsidR="00972F37" w:rsidRDefault="00972F37">
            <w:pPr>
              <w:pStyle w:val="ConsPlusNormal"/>
              <w:jc w:val="center"/>
            </w:pPr>
            <w:r>
              <w:t>3.</w:t>
            </w:r>
          </w:p>
        </w:tc>
        <w:tc>
          <w:tcPr>
            <w:tcW w:w="6576" w:type="dxa"/>
          </w:tcPr>
          <w:p w:rsidR="00972F37" w:rsidRDefault="00972F37">
            <w:pPr>
              <w:pStyle w:val="ConsPlusNormal"/>
              <w:jc w:val="both"/>
            </w:pPr>
            <w:r>
              <w:t>Средства наружной рекламы и информации (рекламные щиты, рекламные (магистральные) установки)</w:t>
            </w:r>
          </w:p>
        </w:tc>
        <w:tc>
          <w:tcPr>
            <w:tcW w:w="1948" w:type="dxa"/>
          </w:tcPr>
          <w:p w:rsidR="00972F37" w:rsidRDefault="00972F37">
            <w:pPr>
              <w:pStyle w:val="ConsPlusNormal"/>
              <w:jc w:val="center"/>
            </w:pPr>
            <w:r>
              <w:t>10</w:t>
            </w:r>
          </w:p>
        </w:tc>
      </w:tr>
      <w:tr w:rsidR="00972F37">
        <w:tc>
          <w:tcPr>
            <w:tcW w:w="510" w:type="dxa"/>
          </w:tcPr>
          <w:p w:rsidR="00972F37" w:rsidRDefault="00972F37">
            <w:pPr>
              <w:pStyle w:val="ConsPlusNormal"/>
              <w:jc w:val="center"/>
            </w:pPr>
            <w:r>
              <w:t>4.</w:t>
            </w:r>
          </w:p>
        </w:tc>
        <w:tc>
          <w:tcPr>
            <w:tcW w:w="6576" w:type="dxa"/>
          </w:tcPr>
          <w:p w:rsidR="00972F37" w:rsidRDefault="00972F37">
            <w:pPr>
              <w:pStyle w:val="ConsPlusNormal"/>
              <w:jc w:val="both"/>
            </w:pPr>
            <w:r>
              <w:t>Газетно-журнальные киоски</w:t>
            </w:r>
          </w:p>
        </w:tc>
        <w:tc>
          <w:tcPr>
            <w:tcW w:w="1948" w:type="dxa"/>
          </w:tcPr>
          <w:p w:rsidR="00972F37" w:rsidRDefault="00972F37">
            <w:pPr>
              <w:pStyle w:val="ConsPlusNormal"/>
              <w:jc w:val="center"/>
            </w:pPr>
            <w:r>
              <w:t>4</w:t>
            </w:r>
          </w:p>
        </w:tc>
      </w:tr>
    </w:tbl>
    <w:p w:rsidR="00972F37" w:rsidRDefault="00972F37">
      <w:pPr>
        <w:pStyle w:val="ConsPlusNormal"/>
        <w:jc w:val="both"/>
      </w:pPr>
    </w:p>
    <w:p w:rsidR="00972F37" w:rsidRDefault="00972F37">
      <w:pPr>
        <w:pStyle w:val="ConsPlusNormal"/>
        <w:ind w:firstLine="540"/>
        <w:jc w:val="both"/>
      </w:pPr>
      <w:r>
        <w:t>44. При использовании физическим или юридическим лицом земельного участка для строительства или размещения объектов без правоустанавливающих документов на земельный участок в случае, если в установленном законодательством порядке судом или органом местного самоуправления не принято решение о сносе самовольной постройки, указанное физическое или юридическое лицо вносит плату за фактическое пользование земельным участком.</w:t>
      </w:r>
    </w:p>
    <w:p w:rsidR="00972F37" w:rsidRDefault="00972F37">
      <w:pPr>
        <w:pStyle w:val="ConsPlusNormal"/>
        <w:spacing w:before="220"/>
        <w:ind w:firstLine="540"/>
        <w:jc w:val="both"/>
      </w:pPr>
      <w:r>
        <w:t>Плата за фактическое пользование земельным участком вносится на основании соответствующего соглашения за весь период осуществления строительства или размещения объекта, а в случае, когда указанный период установить не представляется возможным, - за три года, предшествующих заключению такого соглашения.</w:t>
      </w:r>
    </w:p>
    <w:p w:rsidR="00972F37" w:rsidRDefault="00972F37">
      <w:pPr>
        <w:pStyle w:val="ConsPlusNormal"/>
        <w:spacing w:before="220"/>
        <w:ind w:firstLine="540"/>
        <w:jc w:val="both"/>
      </w:pPr>
      <w:r>
        <w:t>Размер платы за фактическое пользование определяется в соответствии с настоящим Порядком.</w:t>
      </w:r>
    </w:p>
    <w:p w:rsidR="00EC1EB7" w:rsidRPr="00EC1EB7" w:rsidRDefault="00EC1EB7" w:rsidP="00EC1EB7">
      <w:pPr>
        <w:pStyle w:val="ConsPlusNormal"/>
        <w:spacing w:before="220"/>
        <w:ind w:firstLine="540"/>
        <w:jc w:val="both"/>
      </w:pPr>
      <w:r w:rsidRPr="00EC1EB7">
        <w:t xml:space="preserve">45. В случае если договор аренды земельного участка заключен на торгах, изменение </w:t>
      </w:r>
      <w:r w:rsidRPr="00EC1EB7">
        <w:lastRenderedPageBreak/>
        <w:t>ежегодной арендной платы в одностороннем порядке осуществляется в связи с изменением уровня инфляции, путем индексации арендной платы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72F37" w:rsidRDefault="00972F37">
      <w:pPr>
        <w:pStyle w:val="ConsPlusNormal"/>
        <w:jc w:val="both"/>
      </w:pPr>
      <w:r>
        <w:t xml:space="preserve">(в ред. </w:t>
      </w:r>
      <w:hyperlink r:id="rId66" w:history="1">
        <w:r>
          <w:rPr>
            <w:color w:val="0000FF"/>
          </w:rPr>
          <w:t>решения</w:t>
        </w:r>
      </w:hyperlink>
      <w:r>
        <w:t xml:space="preserve"> Собрания депутатов городского округа "Город Йош</w:t>
      </w:r>
      <w:r w:rsidR="00EC1EB7">
        <w:t>кар-Ола" от 23.12.2016 N 419-VI, от</w:t>
      </w:r>
      <w:r w:rsidR="00EC1EB7">
        <w:rPr>
          <w:color w:val="392C69"/>
        </w:rPr>
        <w:t xml:space="preserve"> </w:t>
      </w:r>
      <w:r w:rsidR="00EC1EB7">
        <w:rPr>
          <w:color w:val="392C69"/>
        </w:rPr>
        <w:t xml:space="preserve">27.06.2018 </w:t>
      </w:r>
      <w:r w:rsidR="00EC1EB7" w:rsidRPr="00EC1EB7">
        <w:rPr>
          <w:color w:val="392C69"/>
        </w:rPr>
        <w:t>№ 678-VI</w:t>
      </w:r>
      <w:r w:rsidR="00EC1EB7">
        <w:rPr>
          <w:color w:val="392C69"/>
        </w:rPr>
        <w:t>)</w:t>
      </w:r>
    </w:p>
    <w:p w:rsidR="00972F37" w:rsidRDefault="00972F37">
      <w:pPr>
        <w:pStyle w:val="ConsPlusNormal"/>
        <w:spacing w:before="220"/>
        <w:ind w:firstLine="540"/>
        <w:jc w:val="both"/>
      </w:pPr>
      <w:r>
        <w:t xml:space="preserve">46. Утратил силу с 1 января 2017 года. - </w:t>
      </w:r>
      <w:hyperlink r:id="rId67" w:history="1">
        <w:r>
          <w:rPr>
            <w:color w:val="0000FF"/>
          </w:rPr>
          <w:t>Решение</w:t>
        </w:r>
      </w:hyperlink>
      <w:r>
        <w:t xml:space="preserve"> Собрания депутатов городского округа "Город Йошкар-Ола" от 23.12.2016 N 419-VI.</w:t>
      </w:r>
    </w:p>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EC1EB7" w:rsidRDefault="00EC1EB7">
      <w:pPr>
        <w:widowControl/>
        <w:spacing w:after="200" w:line="276" w:lineRule="auto"/>
        <w:rPr>
          <w:rFonts w:ascii="Calibri" w:hAnsi="Calibri" w:cs="Calibri"/>
          <w:sz w:val="22"/>
        </w:rPr>
      </w:pPr>
      <w:r>
        <w:br w:type="page"/>
      </w:r>
    </w:p>
    <w:p w:rsidR="00972F37" w:rsidRDefault="00972F37">
      <w:pPr>
        <w:pStyle w:val="ConsPlusNormal"/>
        <w:jc w:val="both"/>
      </w:pPr>
    </w:p>
    <w:p w:rsidR="00972F37" w:rsidRDefault="00972F37">
      <w:pPr>
        <w:pStyle w:val="ConsPlusNormal"/>
        <w:jc w:val="right"/>
        <w:outlineLvl w:val="2"/>
      </w:pPr>
      <w:r>
        <w:t>Приложение N 1</w:t>
      </w:r>
    </w:p>
    <w:p w:rsidR="00972F37" w:rsidRDefault="00972F37">
      <w:pPr>
        <w:pStyle w:val="ConsPlusNormal"/>
        <w:jc w:val="right"/>
      </w:pPr>
      <w:r>
        <w:t>к Порядку</w:t>
      </w:r>
    </w:p>
    <w:p w:rsidR="00972F37" w:rsidRDefault="00972F37">
      <w:pPr>
        <w:pStyle w:val="ConsPlusNormal"/>
        <w:jc w:val="right"/>
      </w:pPr>
      <w:r>
        <w:t>определения размера арендной платы</w:t>
      </w:r>
    </w:p>
    <w:p w:rsidR="00972F37" w:rsidRDefault="00972F37">
      <w:pPr>
        <w:pStyle w:val="ConsPlusNormal"/>
        <w:jc w:val="right"/>
      </w:pPr>
      <w:r>
        <w:t>за земельные участки, находящиеся</w:t>
      </w:r>
    </w:p>
    <w:p w:rsidR="00972F37" w:rsidRDefault="00972F37">
      <w:pPr>
        <w:pStyle w:val="ConsPlusNormal"/>
        <w:jc w:val="right"/>
      </w:pPr>
      <w:r>
        <w:t>в собственности муниципального</w:t>
      </w:r>
    </w:p>
    <w:p w:rsidR="00972F37" w:rsidRDefault="00972F37">
      <w:pPr>
        <w:pStyle w:val="ConsPlusNormal"/>
        <w:jc w:val="right"/>
      </w:pPr>
      <w:r>
        <w:t>образования "Город Йошкар-Ола"</w:t>
      </w:r>
    </w:p>
    <w:p w:rsidR="00972F37" w:rsidRDefault="00972F37">
      <w:pPr>
        <w:pStyle w:val="ConsPlusNormal"/>
        <w:jc w:val="both"/>
      </w:pPr>
    </w:p>
    <w:p w:rsidR="00972F37" w:rsidRDefault="00972F37">
      <w:pPr>
        <w:pStyle w:val="ConsPlusTitle"/>
        <w:jc w:val="center"/>
      </w:pPr>
      <w:bookmarkStart w:id="15" w:name="P281"/>
      <w:bookmarkEnd w:id="15"/>
      <w:r>
        <w:t>СТАВКИ</w:t>
      </w:r>
    </w:p>
    <w:p w:rsidR="00972F37" w:rsidRDefault="00972F37">
      <w:pPr>
        <w:pStyle w:val="ConsPlusTitle"/>
        <w:jc w:val="center"/>
      </w:pPr>
      <w:r>
        <w:t>АРЕНДНОЙ ПЛАТЫ ЗА ЗЕМЕЛЬНЫЕ УЧАСТКИ, НАХОДЯЩИЕСЯ</w:t>
      </w:r>
    </w:p>
    <w:p w:rsidR="00972F37" w:rsidRDefault="00972F37">
      <w:pPr>
        <w:pStyle w:val="ConsPlusTitle"/>
        <w:jc w:val="center"/>
      </w:pPr>
      <w:r>
        <w:t>В СОБСТВЕННОСТИ МУНИЦИПАЛЬНОГО ОБРАЗОВАНИЯ</w:t>
      </w:r>
    </w:p>
    <w:p w:rsidR="00972F37" w:rsidRDefault="00972F37">
      <w:pPr>
        <w:pStyle w:val="ConsPlusTitle"/>
        <w:jc w:val="center"/>
      </w:pPr>
      <w:r>
        <w:t>"ГОРОД ЙОШКАР-ОЛА"</w:t>
      </w:r>
    </w:p>
    <w:p w:rsidR="00972F37" w:rsidRDefault="0097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2F37">
        <w:trPr>
          <w:jc w:val="center"/>
        </w:trPr>
        <w:tc>
          <w:tcPr>
            <w:tcW w:w="9294" w:type="dxa"/>
            <w:tcBorders>
              <w:top w:val="nil"/>
              <w:left w:val="single" w:sz="24" w:space="0" w:color="CED3F1"/>
              <w:bottom w:val="nil"/>
              <w:right w:val="single" w:sz="24" w:space="0" w:color="F4F3F8"/>
            </w:tcBorders>
            <w:shd w:val="clear" w:color="auto" w:fill="F4F3F8"/>
          </w:tcPr>
          <w:p w:rsidR="00972F37" w:rsidRDefault="00972F37">
            <w:pPr>
              <w:pStyle w:val="ConsPlusNormal"/>
              <w:jc w:val="center"/>
            </w:pPr>
            <w:r>
              <w:rPr>
                <w:color w:val="392C69"/>
              </w:rPr>
              <w:t>Список изменяющих документов</w:t>
            </w:r>
          </w:p>
          <w:p w:rsidR="00972F37" w:rsidRDefault="00972F37">
            <w:pPr>
              <w:pStyle w:val="ConsPlusNormal"/>
              <w:jc w:val="center"/>
            </w:pPr>
            <w:r>
              <w:rPr>
                <w:color w:val="392C69"/>
              </w:rPr>
              <w:t xml:space="preserve">(введены </w:t>
            </w:r>
            <w:hyperlink r:id="rId68" w:history="1">
              <w:r>
                <w:rPr>
                  <w:color w:val="0000FF"/>
                </w:rPr>
                <w:t>решением</w:t>
              </w:r>
            </w:hyperlink>
            <w:r>
              <w:rPr>
                <w:color w:val="392C69"/>
              </w:rPr>
              <w:t xml:space="preserve"> Собрания депутатов городского округа "Город Йошкар-Ола"</w:t>
            </w:r>
          </w:p>
          <w:p w:rsidR="00972F37" w:rsidRDefault="00972F37">
            <w:pPr>
              <w:pStyle w:val="ConsPlusNormal"/>
              <w:jc w:val="center"/>
            </w:pPr>
            <w:r>
              <w:rPr>
                <w:color w:val="392C69"/>
              </w:rPr>
              <w:t>от 23.12.2016 N 419-VI)</w:t>
            </w:r>
          </w:p>
        </w:tc>
      </w:tr>
    </w:tbl>
    <w:p w:rsidR="00972F37" w:rsidRDefault="00972F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6633"/>
        <w:gridCol w:w="1928"/>
      </w:tblGrid>
      <w:tr w:rsidR="00972F37">
        <w:tc>
          <w:tcPr>
            <w:tcW w:w="460" w:type="dxa"/>
            <w:vAlign w:val="center"/>
          </w:tcPr>
          <w:p w:rsidR="00972F37" w:rsidRDefault="00972F37">
            <w:pPr>
              <w:pStyle w:val="ConsPlusNormal"/>
              <w:jc w:val="center"/>
            </w:pPr>
            <w:r>
              <w:t xml:space="preserve">NN </w:t>
            </w:r>
            <w:proofErr w:type="spellStart"/>
            <w:r>
              <w:t>п</w:t>
            </w:r>
            <w:proofErr w:type="spellEnd"/>
            <w:r>
              <w:t>/</w:t>
            </w:r>
            <w:proofErr w:type="spellStart"/>
            <w:r>
              <w:t>п</w:t>
            </w:r>
            <w:proofErr w:type="spellEnd"/>
          </w:p>
        </w:tc>
        <w:tc>
          <w:tcPr>
            <w:tcW w:w="6633" w:type="dxa"/>
            <w:vAlign w:val="center"/>
          </w:tcPr>
          <w:p w:rsidR="00972F37" w:rsidRDefault="00972F37">
            <w:pPr>
              <w:pStyle w:val="ConsPlusNormal"/>
              <w:jc w:val="center"/>
            </w:pPr>
            <w:r>
              <w:t>Особенности использования земельного участка</w:t>
            </w:r>
          </w:p>
        </w:tc>
        <w:tc>
          <w:tcPr>
            <w:tcW w:w="1928" w:type="dxa"/>
            <w:vAlign w:val="center"/>
          </w:tcPr>
          <w:p w:rsidR="00972F37" w:rsidRDefault="00972F37">
            <w:pPr>
              <w:pStyle w:val="ConsPlusNormal"/>
              <w:jc w:val="center"/>
            </w:pPr>
            <w:r>
              <w:t>Ставка арендной платы, процентов от кадастровой стоимости</w:t>
            </w:r>
          </w:p>
        </w:tc>
      </w:tr>
      <w:tr w:rsidR="00972F37">
        <w:tc>
          <w:tcPr>
            <w:tcW w:w="460" w:type="dxa"/>
          </w:tcPr>
          <w:p w:rsidR="00972F37" w:rsidRDefault="00972F37">
            <w:pPr>
              <w:pStyle w:val="ConsPlusNormal"/>
              <w:jc w:val="center"/>
            </w:pPr>
            <w:r>
              <w:t>1</w:t>
            </w:r>
          </w:p>
        </w:tc>
        <w:tc>
          <w:tcPr>
            <w:tcW w:w="6633" w:type="dxa"/>
          </w:tcPr>
          <w:p w:rsidR="00972F37" w:rsidRDefault="00972F37">
            <w:pPr>
              <w:pStyle w:val="ConsPlusNormal"/>
              <w:jc w:val="center"/>
            </w:pPr>
            <w:r>
              <w:t>2</w:t>
            </w:r>
          </w:p>
        </w:tc>
        <w:tc>
          <w:tcPr>
            <w:tcW w:w="1928" w:type="dxa"/>
          </w:tcPr>
          <w:p w:rsidR="00972F37" w:rsidRDefault="00972F37">
            <w:pPr>
              <w:pStyle w:val="ConsPlusNormal"/>
              <w:jc w:val="center"/>
            </w:pPr>
            <w:r>
              <w:t>3</w:t>
            </w:r>
          </w:p>
        </w:tc>
      </w:tr>
      <w:tr w:rsidR="00972F37">
        <w:tc>
          <w:tcPr>
            <w:tcW w:w="460" w:type="dxa"/>
          </w:tcPr>
          <w:p w:rsidR="00972F37" w:rsidRDefault="00972F37">
            <w:pPr>
              <w:pStyle w:val="ConsPlusNormal"/>
              <w:jc w:val="center"/>
            </w:pPr>
            <w:r>
              <w:t>1.</w:t>
            </w:r>
          </w:p>
        </w:tc>
        <w:tc>
          <w:tcPr>
            <w:tcW w:w="6633" w:type="dxa"/>
          </w:tcPr>
          <w:p w:rsidR="00972F37" w:rsidRDefault="00972F37">
            <w:pPr>
              <w:pStyle w:val="ConsPlusNormal"/>
              <w:jc w:val="both"/>
            </w:pPr>
            <w:r>
              <w:t>Земельные участки, предоставленные физическим или юридическим лицам, имеющим право на освобождение от уплаты земельного налога в соответствии с законодательством о налогах и сборах</w:t>
            </w:r>
          </w:p>
        </w:tc>
        <w:tc>
          <w:tcPr>
            <w:tcW w:w="1928" w:type="dxa"/>
          </w:tcPr>
          <w:p w:rsidR="00972F37" w:rsidRDefault="00972F37">
            <w:pPr>
              <w:pStyle w:val="ConsPlusNormal"/>
              <w:jc w:val="center"/>
            </w:pPr>
            <w:r>
              <w:t>0,01</w:t>
            </w:r>
          </w:p>
        </w:tc>
      </w:tr>
      <w:tr w:rsidR="00972F37">
        <w:tc>
          <w:tcPr>
            <w:tcW w:w="460" w:type="dxa"/>
          </w:tcPr>
          <w:p w:rsidR="00972F37" w:rsidRDefault="00972F37">
            <w:pPr>
              <w:pStyle w:val="ConsPlusNormal"/>
              <w:jc w:val="center"/>
            </w:pPr>
            <w:r>
              <w:t>2.</w:t>
            </w:r>
          </w:p>
        </w:tc>
        <w:tc>
          <w:tcPr>
            <w:tcW w:w="6633" w:type="dxa"/>
          </w:tcPr>
          <w:p w:rsidR="00972F37" w:rsidRDefault="00972F37">
            <w:pPr>
              <w:pStyle w:val="ConsPlusNormal"/>
              <w:jc w:val="both"/>
            </w:pPr>
            <w:r>
              <w:t>Земельные участки, предоставленные физическим лицам, имеющим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tc>
        <w:tc>
          <w:tcPr>
            <w:tcW w:w="1928" w:type="dxa"/>
          </w:tcPr>
          <w:p w:rsidR="00972F37" w:rsidRDefault="00972F37">
            <w:pPr>
              <w:pStyle w:val="ConsPlusNormal"/>
              <w:jc w:val="center"/>
            </w:pPr>
            <w:r>
              <w:t>0,01</w:t>
            </w:r>
          </w:p>
        </w:tc>
      </w:tr>
      <w:tr w:rsidR="00972F37">
        <w:tc>
          <w:tcPr>
            <w:tcW w:w="460" w:type="dxa"/>
          </w:tcPr>
          <w:p w:rsidR="00972F37" w:rsidRDefault="00972F37">
            <w:pPr>
              <w:pStyle w:val="ConsPlusNormal"/>
              <w:jc w:val="center"/>
            </w:pPr>
            <w:r>
              <w:t>3.</w:t>
            </w:r>
          </w:p>
        </w:tc>
        <w:tc>
          <w:tcPr>
            <w:tcW w:w="6633" w:type="dxa"/>
          </w:tcPr>
          <w:p w:rsidR="00972F37" w:rsidRDefault="00972F37">
            <w:pPr>
              <w:pStyle w:val="ConsPlusNormal"/>
              <w:jc w:val="both"/>
            </w:pPr>
            <w:r>
              <w:t>Земельные участки, изъятые из оборота, если земельные участки в случаях, установленных федеральными законами, могут быть переданы в аренду</w:t>
            </w:r>
          </w:p>
        </w:tc>
        <w:tc>
          <w:tcPr>
            <w:tcW w:w="1928" w:type="dxa"/>
          </w:tcPr>
          <w:p w:rsidR="00972F37" w:rsidRDefault="00972F37">
            <w:pPr>
              <w:pStyle w:val="ConsPlusNormal"/>
              <w:jc w:val="center"/>
            </w:pPr>
            <w:r>
              <w:t>0,01</w:t>
            </w:r>
          </w:p>
        </w:tc>
      </w:tr>
      <w:tr w:rsidR="00972F37">
        <w:tc>
          <w:tcPr>
            <w:tcW w:w="460" w:type="dxa"/>
          </w:tcPr>
          <w:p w:rsidR="00972F37" w:rsidRDefault="00972F37">
            <w:pPr>
              <w:pStyle w:val="ConsPlusNormal"/>
              <w:jc w:val="center"/>
            </w:pPr>
            <w:r>
              <w:t>4.</w:t>
            </w:r>
          </w:p>
        </w:tc>
        <w:tc>
          <w:tcPr>
            <w:tcW w:w="6633" w:type="dxa"/>
          </w:tcPr>
          <w:p w:rsidR="00972F37" w:rsidRDefault="00972F37">
            <w:pPr>
              <w:pStyle w:val="ConsPlusNormal"/>
              <w:jc w:val="both"/>
            </w:pPr>
            <w:r>
              <w:t>Земельные участки, загрязненные опасными отходами, радиоактивными веществами, подвергшиеся загрязнению, заражению и деградации, за исключением случаев консервации земель с изъятием их из оборота</w:t>
            </w:r>
          </w:p>
        </w:tc>
        <w:tc>
          <w:tcPr>
            <w:tcW w:w="1928" w:type="dxa"/>
          </w:tcPr>
          <w:p w:rsidR="00972F37" w:rsidRDefault="00972F37">
            <w:pPr>
              <w:pStyle w:val="ConsPlusNormal"/>
              <w:jc w:val="center"/>
            </w:pPr>
            <w:r>
              <w:t>0,01</w:t>
            </w:r>
          </w:p>
        </w:tc>
      </w:tr>
      <w:tr w:rsidR="00972F37">
        <w:tc>
          <w:tcPr>
            <w:tcW w:w="460" w:type="dxa"/>
          </w:tcPr>
          <w:p w:rsidR="00972F37" w:rsidRDefault="00972F37">
            <w:pPr>
              <w:pStyle w:val="ConsPlusNormal"/>
              <w:jc w:val="center"/>
            </w:pPr>
            <w:r>
              <w:t>5.</w:t>
            </w:r>
          </w:p>
        </w:tc>
        <w:tc>
          <w:tcPr>
            <w:tcW w:w="6633" w:type="dxa"/>
          </w:tcPr>
          <w:p w:rsidR="00972F37" w:rsidRDefault="00972F37">
            <w:pPr>
              <w:pStyle w:val="ConsPlusNormal"/>
              <w:jc w:val="both"/>
            </w:pPr>
            <w:r>
              <w:t>Земельные участки, предоставленные для размещения зданий дошкольных образовательных организаций и для размещения детских оздоровительных лагерей</w:t>
            </w:r>
          </w:p>
        </w:tc>
        <w:tc>
          <w:tcPr>
            <w:tcW w:w="1928" w:type="dxa"/>
          </w:tcPr>
          <w:p w:rsidR="00972F37" w:rsidRDefault="00972F37">
            <w:pPr>
              <w:pStyle w:val="ConsPlusNormal"/>
              <w:jc w:val="center"/>
            </w:pPr>
            <w:r>
              <w:t>0,01</w:t>
            </w:r>
          </w:p>
        </w:tc>
      </w:tr>
      <w:tr w:rsidR="00972F37">
        <w:tc>
          <w:tcPr>
            <w:tcW w:w="460" w:type="dxa"/>
          </w:tcPr>
          <w:p w:rsidR="00972F37" w:rsidRDefault="00972F37">
            <w:pPr>
              <w:pStyle w:val="ConsPlusNormal"/>
              <w:jc w:val="center"/>
            </w:pPr>
            <w:r>
              <w:t>6.</w:t>
            </w:r>
          </w:p>
        </w:tc>
        <w:tc>
          <w:tcPr>
            <w:tcW w:w="6633" w:type="dxa"/>
          </w:tcPr>
          <w:p w:rsidR="00972F37" w:rsidRDefault="00972F37">
            <w:pPr>
              <w:pStyle w:val="ConsPlusNormal"/>
              <w:jc w:val="both"/>
            </w:pPr>
            <w:r>
              <w:t>Земельные участки из земель населенных пунктов, предоставленные для сельскохозяйственного использования, ведения крестьянского (фермерского) хозяйства</w:t>
            </w:r>
          </w:p>
        </w:tc>
        <w:tc>
          <w:tcPr>
            <w:tcW w:w="1928" w:type="dxa"/>
          </w:tcPr>
          <w:p w:rsidR="00972F37" w:rsidRDefault="00972F37">
            <w:pPr>
              <w:pStyle w:val="ConsPlusNormal"/>
              <w:jc w:val="center"/>
            </w:pPr>
            <w:r>
              <w:t>0,6</w:t>
            </w:r>
          </w:p>
        </w:tc>
      </w:tr>
      <w:tr w:rsidR="00972F37">
        <w:tc>
          <w:tcPr>
            <w:tcW w:w="460" w:type="dxa"/>
          </w:tcPr>
          <w:p w:rsidR="00972F37" w:rsidRDefault="00972F37">
            <w:pPr>
              <w:pStyle w:val="ConsPlusNormal"/>
              <w:jc w:val="center"/>
            </w:pPr>
            <w:r>
              <w:t>7.</w:t>
            </w:r>
          </w:p>
        </w:tc>
        <w:tc>
          <w:tcPr>
            <w:tcW w:w="6633" w:type="dxa"/>
          </w:tcPr>
          <w:p w:rsidR="00972F37" w:rsidRDefault="00972F37">
            <w:pPr>
              <w:pStyle w:val="ConsPlusNormal"/>
              <w:jc w:val="both"/>
            </w:pPr>
            <w:r>
              <w:t xml:space="preserve">Земельные участки из земель населенных пунктов, предоставленные гражданам или некоммерческим объединениям </w:t>
            </w:r>
            <w:r>
              <w:lastRenderedPageBreak/>
              <w:t>граждан для ведения садоводства, огородничества, дачного хозяйства, индивидуального жилищного строительства, ведения личного подсобного хозяйства</w:t>
            </w:r>
          </w:p>
        </w:tc>
        <w:tc>
          <w:tcPr>
            <w:tcW w:w="1928" w:type="dxa"/>
          </w:tcPr>
          <w:p w:rsidR="00972F37" w:rsidRDefault="00972F37">
            <w:pPr>
              <w:pStyle w:val="ConsPlusNormal"/>
              <w:jc w:val="center"/>
            </w:pPr>
            <w:r>
              <w:lastRenderedPageBreak/>
              <w:t>0,6</w:t>
            </w:r>
          </w:p>
        </w:tc>
      </w:tr>
      <w:tr w:rsidR="00972F37">
        <w:tc>
          <w:tcPr>
            <w:tcW w:w="460" w:type="dxa"/>
          </w:tcPr>
          <w:p w:rsidR="00972F37" w:rsidRDefault="00972F37">
            <w:pPr>
              <w:pStyle w:val="ConsPlusNormal"/>
              <w:jc w:val="center"/>
            </w:pPr>
            <w:r>
              <w:lastRenderedPageBreak/>
              <w:t>8.</w:t>
            </w:r>
          </w:p>
        </w:tc>
        <w:tc>
          <w:tcPr>
            <w:tcW w:w="6633" w:type="dxa"/>
          </w:tcPr>
          <w:p w:rsidR="00972F37" w:rsidRDefault="00972F37">
            <w:pPr>
              <w:pStyle w:val="ConsPlusNormal"/>
              <w:jc w:val="both"/>
            </w:pPr>
            <w:r>
              <w:t>Земельные участки, предоставленные для размещения объектов социально-культурного и коммунально-бытового назначения, объектов туристской индустрии, речных портов, причалов, пристаней</w:t>
            </w:r>
          </w:p>
        </w:tc>
        <w:tc>
          <w:tcPr>
            <w:tcW w:w="1928" w:type="dxa"/>
          </w:tcPr>
          <w:p w:rsidR="00972F37" w:rsidRDefault="00972F37">
            <w:pPr>
              <w:pStyle w:val="ConsPlusNormal"/>
              <w:jc w:val="center"/>
            </w:pPr>
            <w:r>
              <w:t>1,5</w:t>
            </w:r>
          </w:p>
        </w:tc>
      </w:tr>
      <w:tr w:rsidR="00972F37">
        <w:tc>
          <w:tcPr>
            <w:tcW w:w="460" w:type="dxa"/>
          </w:tcPr>
          <w:p w:rsidR="00972F37" w:rsidRDefault="00972F37">
            <w:pPr>
              <w:pStyle w:val="ConsPlusNormal"/>
              <w:jc w:val="center"/>
            </w:pPr>
            <w:r>
              <w:t>9.</w:t>
            </w:r>
          </w:p>
        </w:tc>
        <w:tc>
          <w:tcPr>
            <w:tcW w:w="6633" w:type="dxa"/>
          </w:tcPr>
          <w:p w:rsidR="00972F37" w:rsidRDefault="00972F37">
            <w:pPr>
              <w:pStyle w:val="ConsPlusNormal"/>
              <w:jc w:val="both"/>
            </w:pPr>
            <w:r>
              <w:t>Земельные участки, образованные из земельных участков, предоставленных для комплексного освоения территории в целях жилищного строительства</w:t>
            </w:r>
          </w:p>
        </w:tc>
        <w:tc>
          <w:tcPr>
            <w:tcW w:w="1928" w:type="dxa"/>
          </w:tcPr>
          <w:p w:rsidR="00972F37" w:rsidRDefault="00972F37">
            <w:pPr>
              <w:pStyle w:val="ConsPlusNormal"/>
              <w:jc w:val="center"/>
            </w:pPr>
            <w:r>
              <w:t>1,5</w:t>
            </w:r>
          </w:p>
        </w:tc>
      </w:tr>
      <w:tr w:rsidR="00972F37">
        <w:tc>
          <w:tcPr>
            <w:tcW w:w="460" w:type="dxa"/>
          </w:tcPr>
          <w:p w:rsidR="00972F37" w:rsidRDefault="00972F37">
            <w:pPr>
              <w:pStyle w:val="ConsPlusNormal"/>
              <w:jc w:val="center"/>
            </w:pPr>
            <w:r>
              <w:t>10.</w:t>
            </w:r>
          </w:p>
        </w:tc>
        <w:tc>
          <w:tcPr>
            <w:tcW w:w="6633" w:type="dxa"/>
          </w:tcPr>
          <w:p w:rsidR="00972F37" w:rsidRDefault="00972F37">
            <w:pPr>
              <w:pStyle w:val="ConsPlusNormal"/>
              <w:jc w:val="both"/>
            </w:pPr>
            <w:r>
              <w:t>Земельные участки, предоставленные для размещения объектов жилищного фонда (индивидуальные жилые дома, многоквартирные жилые дома, общежития и другие объекты жилищного фонда)</w:t>
            </w:r>
          </w:p>
        </w:tc>
        <w:tc>
          <w:tcPr>
            <w:tcW w:w="1928" w:type="dxa"/>
          </w:tcPr>
          <w:p w:rsidR="00972F37" w:rsidRDefault="00972F37">
            <w:pPr>
              <w:pStyle w:val="ConsPlusNormal"/>
              <w:jc w:val="center"/>
            </w:pPr>
            <w:r>
              <w:t>1,5</w:t>
            </w:r>
          </w:p>
        </w:tc>
      </w:tr>
      <w:tr w:rsidR="00972F37">
        <w:tc>
          <w:tcPr>
            <w:tcW w:w="460" w:type="dxa"/>
          </w:tcPr>
          <w:p w:rsidR="00972F37" w:rsidRDefault="00972F37">
            <w:pPr>
              <w:pStyle w:val="ConsPlusNormal"/>
              <w:jc w:val="center"/>
            </w:pPr>
            <w:r>
              <w:t>11.</w:t>
            </w:r>
          </w:p>
        </w:tc>
        <w:tc>
          <w:tcPr>
            <w:tcW w:w="6633" w:type="dxa"/>
          </w:tcPr>
          <w:p w:rsidR="00972F37" w:rsidRDefault="00972F37">
            <w:pPr>
              <w:pStyle w:val="ConsPlusNormal"/>
              <w:jc w:val="both"/>
            </w:pPr>
            <w:r>
              <w:t>Земельные участки, предоставленные для размещения объектов, предназначенных для санаторно-курортного лечения, а также обслуживающих их объектов</w:t>
            </w:r>
          </w:p>
        </w:tc>
        <w:tc>
          <w:tcPr>
            <w:tcW w:w="1928" w:type="dxa"/>
          </w:tcPr>
          <w:p w:rsidR="00972F37" w:rsidRDefault="00972F37">
            <w:pPr>
              <w:pStyle w:val="ConsPlusNormal"/>
              <w:jc w:val="center"/>
            </w:pPr>
            <w:r>
              <w:t>1,5</w:t>
            </w:r>
          </w:p>
        </w:tc>
      </w:tr>
      <w:tr w:rsidR="00972F37">
        <w:tc>
          <w:tcPr>
            <w:tcW w:w="460" w:type="dxa"/>
          </w:tcPr>
          <w:p w:rsidR="00972F37" w:rsidRDefault="00972F37">
            <w:pPr>
              <w:pStyle w:val="ConsPlusNormal"/>
              <w:jc w:val="center"/>
            </w:pPr>
            <w:r>
              <w:t>12.</w:t>
            </w:r>
          </w:p>
        </w:tc>
        <w:tc>
          <w:tcPr>
            <w:tcW w:w="6633" w:type="dxa"/>
          </w:tcPr>
          <w:p w:rsidR="00972F37" w:rsidRDefault="00972F37">
            <w:pPr>
              <w:pStyle w:val="ConsPlusNormal"/>
              <w:jc w:val="both"/>
            </w:pPr>
            <w:r>
              <w:t>Прочие земельные участки</w:t>
            </w:r>
          </w:p>
        </w:tc>
        <w:tc>
          <w:tcPr>
            <w:tcW w:w="1928" w:type="dxa"/>
          </w:tcPr>
          <w:p w:rsidR="00972F37" w:rsidRDefault="00972F37">
            <w:pPr>
              <w:pStyle w:val="ConsPlusNormal"/>
              <w:jc w:val="center"/>
            </w:pPr>
            <w:r>
              <w:t>2,5</w:t>
            </w:r>
          </w:p>
        </w:tc>
      </w:tr>
    </w:tbl>
    <w:p w:rsidR="00972F37" w:rsidRDefault="00972F37">
      <w:pPr>
        <w:pStyle w:val="ConsPlusNormal"/>
        <w:jc w:val="both"/>
      </w:pPr>
    </w:p>
    <w:p w:rsidR="00972F37" w:rsidRDefault="00972F37">
      <w:pPr>
        <w:pStyle w:val="ConsPlusNormal"/>
        <w:jc w:val="both"/>
      </w:pPr>
    </w:p>
    <w:p w:rsidR="00972F37" w:rsidRDefault="00972F37">
      <w:pPr>
        <w:pStyle w:val="ConsPlusNormal"/>
        <w:jc w:val="both"/>
      </w:pPr>
    </w:p>
    <w:p w:rsidR="00EC1EB7" w:rsidRDefault="00EC1EB7">
      <w:pPr>
        <w:widowControl/>
        <w:spacing w:after="200" w:line="276" w:lineRule="auto"/>
        <w:rPr>
          <w:rFonts w:ascii="Calibri" w:hAnsi="Calibri" w:cs="Calibri"/>
          <w:sz w:val="22"/>
        </w:rPr>
      </w:pPr>
      <w:r>
        <w:br w:type="page"/>
      </w:r>
    </w:p>
    <w:p w:rsidR="00972F37" w:rsidRDefault="00972F37">
      <w:pPr>
        <w:pStyle w:val="ConsPlusNormal"/>
        <w:jc w:val="both"/>
      </w:pPr>
    </w:p>
    <w:p w:rsidR="00972F37" w:rsidRDefault="00972F37">
      <w:pPr>
        <w:pStyle w:val="ConsPlusNormal"/>
        <w:jc w:val="both"/>
      </w:pPr>
    </w:p>
    <w:p w:rsidR="00972F37" w:rsidRDefault="00972F37">
      <w:pPr>
        <w:pStyle w:val="ConsPlusNormal"/>
        <w:jc w:val="right"/>
        <w:outlineLvl w:val="2"/>
      </w:pPr>
      <w:r>
        <w:t>Приложение N 2</w:t>
      </w:r>
    </w:p>
    <w:p w:rsidR="00972F37" w:rsidRDefault="00972F37">
      <w:pPr>
        <w:pStyle w:val="ConsPlusNormal"/>
        <w:jc w:val="right"/>
      </w:pPr>
      <w:r>
        <w:t>к Порядку</w:t>
      </w:r>
    </w:p>
    <w:p w:rsidR="00972F37" w:rsidRDefault="00972F37">
      <w:pPr>
        <w:pStyle w:val="ConsPlusNormal"/>
        <w:jc w:val="right"/>
      </w:pPr>
      <w:r>
        <w:t>определения размера арендной платы</w:t>
      </w:r>
    </w:p>
    <w:p w:rsidR="00972F37" w:rsidRDefault="00972F37">
      <w:pPr>
        <w:pStyle w:val="ConsPlusNormal"/>
        <w:jc w:val="right"/>
      </w:pPr>
      <w:r>
        <w:t>за земельные участки, находящиеся</w:t>
      </w:r>
    </w:p>
    <w:p w:rsidR="00972F37" w:rsidRDefault="00972F37">
      <w:pPr>
        <w:pStyle w:val="ConsPlusNormal"/>
        <w:jc w:val="right"/>
      </w:pPr>
      <w:r>
        <w:t>в собственности муниципального</w:t>
      </w:r>
    </w:p>
    <w:p w:rsidR="00972F37" w:rsidRDefault="00972F37">
      <w:pPr>
        <w:pStyle w:val="ConsPlusNormal"/>
        <w:jc w:val="right"/>
      </w:pPr>
      <w:r>
        <w:t>образования "Город Йошкар-Ола"</w:t>
      </w:r>
    </w:p>
    <w:p w:rsidR="00972F37" w:rsidRDefault="00972F37">
      <w:pPr>
        <w:pStyle w:val="ConsPlusNormal"/>
        <w:jc w:val="both"/>
      </w:pPr>
    </w:p>
    <w:p w:rsidR="00972F37" w:rsidRDefault="00972F37">
      <w:pPr>
        <w:pStyle w:val="ConsPlusTitle"/>
        <w:jc w:val="center"/>
      </w:pPr>
      <w:bookmarkStart w:id="16" w:name="P343"/>
      <w:bookmarkEnd w:id="16"/>
      <w:r>
        <w:t>КОРРЕКТИРУЮЩИЙ КОЭФФИЦИЕНТ</w:t>
      </w:r>
    </w:p>
    <w:p w:rsidR="00972F37" w:rsidRDefault="00972F37">
      <w:pPr>
        <w:pStyle w:val="ConsPlusTitle"/>
        <w:jc w:val="center"/>
      </w:pPr>
      <w:r>
        <w:t>К СТАВКЕ АРЕНДНОЙ ПЛАТЫ ЗА ЗЕМЕЛЬНЫЕ УЧАСТКИ, НАХОДЯЩИЕСЯ</w:t>
      </w:r>
    </w:p>
    <w:p w:rsidR="00972F37" w:rsidRDefault="00972F37">
      <w:pPr>
        <w:pStyle w:val="ConsPlusTitle"/>
        <w:jc w:val="center"/>
      </w:pPr>
      <w:r>
        <w:t>В СОБСТВЕННОСТИ МУНИЦИПАЛЬНОГО ОБРАЗОВАНИЯ</w:t>
      </w:r>
    </w:p>
    <w:p w:rsidR="00972F37" w:rsidRDefault="00972F37">
      <w:pPr>
        <w:pStyle w:val="ConsPlusTitle"/>
        <w:jc w:val="center"/>
      </w:pPr>
      <w:r>
        <w:t>"ГОРОД ЙОШКАР-ОЛА"</w:t>
      </w:r>
    </w:p>
    <w:p w:rsidR="00972F37" w:rsidRDefault="0097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2F37">
        <w:trPr>
          <w:jc w:val="center"/>
        </w:trPr>
        <w:tc>
          <w:tcPr>
            <w:tcW w:w="9294" w:type="dxa"/>
            <w:tcBorders>
              <w:top w:val="nil"/>
              <w:left w:val="single" w:sz="24" w:space="0" w:color="CED3F1"/>
              <w:bottom w:val="nil"/>
              <w:right w:val="single" w:sz="24" w:space="0" w:color="F4F3F8"/>
            </w:tcBorders>
            <w:shd w:val="clear" w:color="auto" w:fill="F4F3F8"/>
          </w:tcPr>
          <w:p w:rsidR="00972F37" w:rsidRDefault="00972F37">
            <w:pPr>
              <w:pStyle w:val="ConsPlusNormal"/>
              <w:jc w:val="center"/>
            </w:pPr>
            <w:r>
              <w:rPr>
                <w:color w:val="392C69"/>
              </w:rPr>
              <w:t>Список изменяющих документов</w:t>
            </w:r>
          </w:p>
          <w:p w:rsidR="00972F37" w:rsidRDefault="00972F37">
            <w:pPr>
              <w:pStyle w:val="ConsPlusNormal"/>
              <w:jc w:val="center"/>
            </w:pPr>
            <w:r>
              <w:rPr>
                <w:color w:val="392C69"/>
              </w:rPr>
              <w:t xml:space="preserve">(в ред. </w:t>
            </w:r>
            <w:hyperlink r:id="rId69" w:history="1">
              <w:r>
                <w:rPr>
                  <w:color w:val="0000FF"/>
                </w:rPr>
                <w:t>решения</w:t>
              </w:r>
            </w:hyperlink>
            <w:r>
              <w:rPr>
                <w:color w:val="392C69"/>
              </w:rPr>
              <w:t xml:space="preserve"> Собрания депутатов городского округа "Город Йошкар-Ола"</w:t>
            </w:r>
          </w:p>
          <w:p w:rsidR="00972F37" w:rsidRDefault="00972F37">
            <w:pPr>
              <w:pStyle w:val="ConsPlusNormal"/>
              <w:jc w:val="center"/>
            </w:pPr>
            <w:r>
              <w:rPr>
                <w:color w:val="392C69"/>
              </w:rPr>
              <w:t>от 22.11.2017 N 576-VI)</w:t>
            </w:r>
          </w:p>
        </w:tc>
      </w:tr>
    </w:tbl>
    <w:p w:rsidR="00972F37" w:rsidRDefault="00972F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5046"/>
        <w:gridCol w:w="2211"/>
      </w:tblGrid>
      <w:tr w:rsidR="00972F37">
        <w:tc>
          <w:tcPr>
            <w:tcW w:w="614" w:type="dxa"/>
          </w:tcPr>
          <w:p w:rsidR="00972F37" w:rsidRDefault="00972F37">
            <w:pPr>
              <w:pStyle w:val="ConsPlusNormal"/>
              <w:jc w:val="center"/>
            </w:pPr>
            <w:r>
              <w:t xml:space="preserve">N </w:t>
            </w:r>
            <w:proofErr w:type="spellStart"/>
            <w:r>
              <w:t>п</w:t>
            </w:r>
            <w:proofErr w:type="spellEnd"/>
            <w:r>
              <w:t>/</w:t>
            </w:r>
            <w:proofErr w:type="spellStart"/>
            <w:r>
              <w:t>п</w:t>
            </w:r>
            <w:proofErr w:type="spellEnd"/>
          </w:p>
        </w:tc>
        <w:tc>
          <w:tcPr>
            <w:tcW w:w="5046" w:type="dxa"/>
          </w:tcPr>
          <w:p w:rsidR="00972F37" w:rsidRDefault="00972F37">
            <w:pPr>
              <w:pStyle w:val="ConsPlusNormal"/>
              <w:jc w:val="center"/>
            </w:pPr>
            <w:r>
              <w:t xml:space="preserve">Разрешенное использование земельного участка в соответствии с </w:t>
            </w:r>
            <w:hyperlink r:id="rId70" w:history="1">
              <w:r>
                <w:rPr>
                  <w:color w:val="0000FF"/>
                </w:rPr>
                <w:t>классификатором</w:t>
              </w:r>
            </w:hyperlink>
            <w:r>
              <w:t xml:space="preserve">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N 540</w:t>
            </w:r>
          </w:p>
        </w:tc>
        <w:tc>
          <w:tcPr>
            <w:tcW w:w="2211" w:type="dxa"/>
          </w:tcPr>
          <w:p w:rsidR="00972F37" w:rsidRDefault="00972F37">
            <w:pPr>
              <w:pStyle w:val="ConsPlusNormal"/>
              <w:jc w:val="center"/>
            </w:pPr>
            <w:r>
              <w:t>Корректирующий коэффициент к ставке арендной платы</w:t>
            </w:r>
          </w:p>
        </w:tc>
      </w:tr>
      <w:tr w:rsidR="00972F37">
        <w:tc>
          <w:tcPr>
            <w:tcW w:w="614" w:type="dxa"/>
          </w:tcPr>
          <w:p w:rsidR="00972F37" w:rsidRDefault="00972F37">
            <w:pPr>
              <w:pStyle w:val="ConsPlusNormal"/>
              <w:jc w:val="center"/>
            </w:pPr>
            <w:r>
              <w:t>1</w:t>
            </w:r>
          </w:p>
        </w:tc>
        <w:tc>
          <w:tcPr>
            <w:tcW w:w="5046" w:type="dxa"/>
          </w:tcPr>
          <w:p w:rsidR="00972F37" w:rsidRDefault="00972F37">
            <w:pPr>
              <w:pStyle w:val="ConsPlusNormal"/>
              <w:jc w:val="center"/>
            </w:pPr>
            <w:r>
              <w:t>2</w:t>
            </w:r>
          </w:p>
        </w:tc>
        <w:tc>
          <w:tcPr>
            <w:tcW w:w="2211" w:type="dxa"/>
          </w:tcPr>
          <w:p w:rsidR="00972F37" w:rsidRDefault="00972F37">
            <w:pPr>
              <w:pStyle w:val="ConsPlusNormal"/>
              <w:jc w:val="center"/>
            </w:pPr>
            <w:r>
              <w:t>3</w:t>
            </w:r>
          </w:p>
        </w:tc>
      </w:tr>
      <w:tr w:rsidR="00972F37">
        <w:tc>
          <w:tcPr>
            <w:tcW w:w="614" w:type="dxa"/>
          </w:tcPr>
          <w:p w:rsidR="00972F37" w:rsidRDefault="00972F37">
            <w:pPr>
              <w:pStyle w:val="ConsPlusNormal"/>
              <w:jc w:val="center"/>
            </w:pPr>
            <w:r>
              <w:t>1.</w:t>
            </w:r>
          </w:p>
        </w:tc>
        <w:tc>
          <w:tcPr>
            <w:tcW w:w="5046" w:type="dxa"/>
          </w:tcPr>
          <w:p w:rsidR="00972F37" w:rsidRDefault="00972F37">
            <w:pPr>
              <w:pStyle w:val="ConsPlusNormal"/>
              <w:jc w:val="center"/>
            </w:pPr>
            <w:r>
              <w:t>Предпринимательство</w:t>
            </w:r>
          </w:p>
        </w:tc>
        <w:tc>
          <w:tcPr>
            <w:tcW w:w="2211" w:type="dxa"/>
          </w:tcPr>
          <w:p w:rsidR="00972F37" w:rsidRDefault="00972F37">
            <w:pPr>
              <w:pStyle w:val="ConsPlusNormal"/>
              <w:jc w:val="center"/>
            </w:pPr>
            <w:r>
              <w:t>2,5</w:t>
            </w:r>
          </w:p>
        </w:tc>
      </w:tr>
      <w:tr w:rsidR="00972F37">
        <w:tc>
          <w:tcPr>
            <w:tcW w:w="614" w:type="dxa"/>
          </w:tcPr>
          <w:p w:rsidR="00972F37" w:rsidRDefault="00972F37">
            <w:pPr>
              <w:pStyle w:val="ConsPlusNormal"/>
              <w:jc w:val="center"/>
            </w:pPr>
            <w:r>
              <w:t>2.</w:t>
            </w:r>
          </w:p>
        </w:tc>
        <w:tc>
          <w:tcPr>
            <w:tcW w:w="5046" w:type="dxa"/>
          </w:tcPr>
          <w:p w:rsidR="00972F37" w:rsidRDefault="00972F37">
            <w:pPr>
              <w:pStyle w:val="ConsPlusNormal"/>
              <w:jc w:val="center"/>
            </w:pPr>
            <w:r>
              <w:t>Деловое управление</w:t>
            </w:r>
          </w:p>
        </w:tc>
        <w:tc>
          <w:tcPr>
            <w:tcW w:w="2211" w:type="dxa"/>
          </w:tcPr>
          <w:p w:rsidR="00972F37" w:rsidRDefault="00972F37">
            <w:pPr>
              <w:pStyle w:val="ConsPlusNormal"/>
              <w:jc w:val="center"/>
            </w:pPr>
            <w:r>
              <w:t>1,9</w:t>
            </w:r>
          </w:p>
        </w:tc>
      </w:tr>
      <w:tr w:rsidR="00972F37">
        <w:tc>
          <w:tcPr>
            <w:tcW w:w="614" w:type="dxa"/>
          </w:tcPr>
          <w:p w:rsidR="00972F37" w:rsidRDefault="00972F37">
            <w:pPr>
              <w:pStyle w:val="ConsPlusNormal"/>
              <w:jc w:val="center"/>
            </w:pPr>
            <w:r>
              <w:t>3.</w:t>
            </w:r>
          </w:p>
        </w:tc>
        <w:tc>
          <w:tcPr>
            <w:tcW w:w="5046" w:type="dxa"/>
          </w:tcPr>
          <w:p w:rsidR="00972F37" w:rsidRDefault="00972F37">
            <w:pPr>
              <w:pStyle w:val="ConsPlusNormal"/>
              <w:jc w:val="center"/>
            </w:pPr>
            <w:r>
              <w:t>Объекты торговли (торговые центры, торгово-развлекательные центры (комплексы))</w:t>
            </w:r>
          </w:p>
        </w:tc>
        <w:tc>
          <w:tcPr>
            <w:tcW w:w="2211" w:type="dxa"/>
          </w:tcPr>
          <w:p w:rsidR="00972F37" w:rsidRDefault="00972F37">
            <w:pPr>
              <w:pStyle w:val="ConsPlusNormal"/>
              <w:jc w:val="center"/>
            </w:pPr>
            <w:r>
              <w:t>2,9</w:t>
            </w:r>
          </w:p>
        </w:tc>
      </w:tr>
      <w:tr w:rsidR="00972F37">
        <w:tc>
          <w:tcPr>
            <w:tcW w:w="614" w:type="dxa"/>
          </w:tcPr>
          <w:p w:rsidR="00972F37" w:rsidRDefault="00972F37">
            <w:pPr>
              <w:pStyle w:val="ConsPlusNormal"/>
              <w:jc w:val="center"/>
            </w:pPr>
            <w:r>
              <w:t>4.</w:t>
            </w:r>
          </w:p>
        </w:tc>
        <w:tc>
          <w:tcPr>
            <w:tcW w:w="5046" w:type="dxa"/>
          </w:tcPr>
          <w:p w:rsidR="00972F37" w:rsidRDefault="00972F37">
            <w:pPr>
              <w:pStyle w:val="ConsPlusNormal"/>
              <w:jc w:val="center"/>
            </w:pPr>
            <w:r>
              <w:t>Магазины, рынки</w:t>
            </w:r>
          </w:p>
        </w:tc>
        <w:tc>
          <w:tcPr>
            <w:tcW w:w="2211" w:type="dxa"/>
          </w:tcPr>
          <w:p w:rsidR="00972F37" w:rsidRDefault="00972F37">
            <w:pPr>
              <w:pStyle w:val="ConsPlusNormal"/>
              <w:jc w:val="center"/>
            </w:pPr>
            <w:r>
              <w:t>2,5</w:t>
            </w:r>
          </w:p>
        </w:tc>
      </w:tr>
      <w:tr w:rsidR="00972F37">
        <w:tc>
          <w:tcPr>
            <w:tcW w:w="614" w:type="dxa"/>
          </w:tcPr>
          <w:p w:rsidR="00972F37" w:rsidRDefault="00972F37">
            <w:pPr>
              <w:pStyle w:val="ConsPlusNormal"/>
              <w:jc w:val="center"/>
            </w:pPr>
            <w:r>
              <w:t>5.</w:t>
            </w:r>
          </w:p>
        </w:tc>
        <w:tc>
          <w:tcPr>
            <w:tcW w:w="5046" w:type="dxa"/>
          </w:tcPr>
          <w:p w:rsidR="00972F37" w:rsidRDefault="00972F37">
            <w:pPr>
              <w:pStyle w:val="ConsPlusNormal"/>
              <w:jc w:val="center"/>
            </w:pPr>
            <w:r>
              <w:t>Общественное питание</w:t>
            </w:r>
          </w:p>
        </w:tc>
        <w:tc>
          <w:tcPr>
            <w:tcW w:w="2211" w:type="dxa"/>
          </w:tcPr>
          <w:p w:rsidR="00972F37" w:rsidRDefault="00972F37">
            <w:pPr>
              <w:pStyle w:val="ConsPlusNormal"/>
              <w:jc w:val="center"/>
            </w:pPr>
            <w:r>
              <w:t>2,2</w:t>
            </w:r>
          </w:p>
        </w:tc>
      </w:tr>
      <w:tr w:rsidR="00972F37">
        <w:tc>
          <w:tcPr>
            <w:tcW w:w="614" w:type="dxa"/>
          </w:tcPr>
          <w:p w:rsidR="00972F37" w:rsidRDefault="00972F37">
            <w:pPr>
              <w:pStyle w:val="ConsPlusNormal"/>
              <w:jc w:val="center"/>
            </w:pPr>
            <w:r>
              <w:t>6.</w:t>
            </w:r>
          </w:p>
        </w:tc>
        <w:tc>
          <w:tcPr>
            <w:tcW w:w="5046" w:type="dxa"/>
          </w:tcPr>
          <w:p w:rsidR="00972F37" w:rsidRDefault="00972F37">
            <w:pPr>
              <w:pStyle w:val="ConsPlusNormal"/>
              <w:jc w:val="center"/>
            </w:pPr>
            <w:r>
              <w:t>Обслуживание автотранспорта</w:t>
            </w:r>
          </w:p>
        </w:tc>
        <w:tc>
          <w:tcPr>
            <w:tcW w:w="2211" w:type="dxa"/>
          </w:tcPr>
          <w:p w:rsidR="00972F37" w:rsidRDefault="00972F37">
            <w:pPr>
              <w:pStyle w:val="ConsPlusNormal"/>
              <w:jc w:val="center"/>
            </w:pPr>
            <w:r>
              <w:t>1,5</w:t>
            </w:r>
          </w:p>
        </w:tc>
      </w:tr>
      <w:tr w:rsidR="00972F37">
        <w:tc>
          <w:tcPr>
            <w:tcW w:w="614" w:type="dxa"/>
          </w:tcPr>
          <w:p w:rsidR="00972F37" w:rsidRDefault="00972F37">
            <w:pPr>
              <w:pStyle w:val="ConsPlusNormal"/>
              <w:jc w:val="center"/>
            </w:pPr>
            <w:r>
              <w:t>7.</w:t>
            </w:r>
          </w:p>
        </w:tc>
        <w:tc>
          <w:tcPr>
            <w:tcW w:w="5046" w:type="dxa"/>
          </w:tcPr>
          <w:p w:rsidR="00972F37" w:rsidRDefault="00972F37">
            <w:pPr>
              <w:pStyle w:val="ConsPlusNormal"/>
              <w:jc w:val="center"/>
            </w:pPr>
            <w:r>
              <w:t>Автомобильный транспорт</w:t>
            </w:r>
          </w:p>
        </w:tc>
        <w:tc>
          <w:tcPr>
            <w:tcW w:w="2211" w:type="dxa"/>
          </w:tcPr>
          <w:p w:rsidR="00972F37" w:rsidRDefault="00972F37">
            <w:pPr>
              <w:pStyle w:val="ConsPlusNormal"/>
              <w:jc w:val="center"/>
            </w:pPr>
            <w:r>
              <w:t>0,5</w:t>
            </w:r>
          </w:p>
        </w:tc>
      </w:tr>
      <w:tr w:rsidR="00972F37">
        <w:tc>
          <w:tcPr>
            <w:tcW w:w="614" w:type="dxa"/>
          </w:tcPr>
          <w:p w:rsidR="00972F37" w:rsidRDefault="00972F37">
            <w:pPr>
              <w:pStyle w:val="ConsPlusNormal"/>
              <w:jc w:val="center"/>
            </w:pPr>
            <w:r>
              <w:t>8.</w:t>
            </w:r>
          </w:p>
        </w:tc>
        <w:tc>
          <w:tcPr>
            <w:tcW w:w="5046" w:type="dxa"/>
          </w:tcPr>
          <w:p w:rsidR="00972F37" w:rsidRDefault="00972F37">
            <w:pPr>
              <w:pStyle w:val="ConsPlusNormal"/>
              <w:jc w:val="center"/>
            </w:pPr>
            <w:r>
              <w:t>Объекты придорожного сервиса, за исключением автозаправочных станций</w:t>
            </w:r>
          </w:p>
        </w:tc>
        <w:tc>
          <w:tcPr>
            <w:tcW w:w="2211" w:type="dxa"/>
          </w:tcPr>
          <w:p w:rsidR="00972F37" w:rsidRDefault="00972F37">
            <w:pPr>
              <w:pStyle w:val="ConsPlusNormal"/>
              <w:jc w:val="center"/>
            </w:pPr>
            <w:r>
              <w:t>1,5</w:t>
            </w:r>
          </w:p>
        </w:tc>
      </w:tr>
      <w:tr w:rsidR="00972F37">
        <w:tc>
          <w:tcPr>
            <w:tcW w:w="614" w:type="dxa"/>
          </w:tcPr>
          <w:p w:rsidR="00972F37" w:rsidRDefault="00972F37">
            <w:pPr>
              <w:pStyle w:val="ConsPlusNormal"/>
              <w:jc w:val="center"/>
            </w:pPr>
            <w:r>
              <w:t>9.</w:t>
            </w:r>
          </w:p>
        </w:tc>
        <w:tc>
          <w:tcPr>
            <w:tcW w:w="5046" w:type="dxa"/>
          </w:tcPr>
          <w:p w:rsidR="00972F37" w:rsidRDefault="00972F37">
            <w:pPr>
              <w:pStyle w:val="ConsPlusNormal"/>
              <w:jc w:val="center"/>
            </w:pPr>
            <w:r>
              <w:t>Объекты гаражного назначения</w:t>
            </w:r>
          </w:p>
        </w:tc>
        <w:tc>
          <w:tcPr>
            <w:tcW w:w="2211" w:type="dxa"/>
          </w:tcPr>
          <w:p w:rsidR="00972F37" w:rsidRDefault="00972F37">
            <w:pPr>
              <w:pStyle w:val="ConsPlusNormal"/>
              <w:jc w:val="center"/>
            </w:pPr>
            <w:r>
              <w:t>2,7</w:t>
            </w:r>
          </w:p>
        </w:tc>
      </w:tr>
      <w:tr w:rsidR="00972F37">
        <w:tc>
          <w:tcPr>
            <w:tcW w:w="614" w:type="dxa"/>
          </w:tcPr>
          <w:p w:rsidR="00972F37" w:rsidRDefault="00972F37">
            <w:pPr>
              <w:pStyle w:val="ConsPlusNormal"/>
              <w:jc w:val="center"/>
            </w:pPr>
            <w:r>
              <w:t>10.</w:t>
            </w:r>
          </w:p>
        </w:tc>
        <w:tc>
          <w:tcPr>
            <w:tcW w:w="5046" w:type="dxa"/>
          </w:tcPr>
          <w:p w:rsidR="00972F37" w:rsidRDefault="00972F37">
            <w:pPr>
              <w:pStyle w:val="ConsPlusNormal"/>
              <w:jc w:val="center"/>
            </w:pPr>
            <w:r>
              <w:t>Прочее</w:t>
            </w:r>
          </w:p>
        </w:tc>
        <w:tc>
          <w:tcPr>
            <w:tcW w:w="2211" w:type="dxa"/>
          </w:tcPr>
          <w:p w:rsidR="00972F37" w:rsidRDefault="00972F37">
            <w:pPr>
              <w:pStyle w:val="ConsPlusNormal"/>
              <w:jc w:val="center"/>
            </w:pPr>
            <w:r>
              <w:t>1,3</w:t>
            </w:r>
          </w:p>
        </w:tc>
      </w:tr>
    </w:tbl>
    <w:p w:rsidR="00972F37" w:rsidRDefault="00972F37">
      <w:pPr>
        <w:pStyle w:val="ConsPlusNormal"/>
        <w:jc w:val="both"/>
      </w:pPr>
    </w:p>
    <w:p w:rsidR="00972F37" w:rsidRDefault="00972F37">
      <w:pPr>
        <w:pStyle w:val="ConsPlusNormal"/>
        <w:jc w:val="both"/>
      </w:pPr>
    </w:p>
    <w:p w:rsidR="00972F37" w:rsidRDefault="00972F37">
      <w:pPr>
        <w:pStyle w:val="ConsPlusNormal"/>
        <w:pBdr>
          <w:top w:val="single" w:sz="6" w:space="0" w:color="auto"/>
        </w:pBdr>
        <w:spacing w:before="100" w:after="100"/>
        <w:jc w:val="both"/>
        <w:rPr>
          <w:sz w:val="2"/>
          <w:szCs w:val="2"/>
        </w:rPr>
      </w:pPr>
    </w:p>
    <w:p w:rsidR="00173871" w:rsidRDefault="00173871"/>
    <w:sectPr w:rsidR="00173871" w:rsidSect="00C67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2F37"/>
    <w:rsid w:val="000659D5"/>
    <w:rsid w:val="00173871"/>
    <w:rsid w:val="005F63C1"/>
    <w:rsid w:val="00972F37"/>
    <w:rsid w:val="00EC1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37"/>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2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2F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972F37"/>
    <w:pPr>
      <w:jc w:val="center"/>
    </w:pPr>
    <w:rPr>
      <w:b/>
    </w:rPr>
  </w:style>
  <w:style w:type="character" w:customStyle="1" w:styleId="a4">
    <w:name w:val="Название Знак"/>
    <w:basedOn w:val="a0"/>
    <w:link w:val="a3"/>
    <w:rsid w:val="00972F37"/>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A32BDC235ABCDC033BC5D23F5229A55FAD18B34A06733D71CBC7FB7374165EDA3F8768462B97A7A5A0DEwBoDG" TargetMode="External"/><Relationship Id="rId18" Type="http://schemas.openxmlformats.org/officeDocument/2006/relationships/hyperlink" Target="consultantplus://offline/ref=32A32BDC235ABCDC033BDBDF293E75A85BA447BB4F0271682C949CA6247D1C099D70DE2E03w2oFG" TargetMode="External"/><Relationship Id="rId26" Type="http://schemas.openxmlformats.org/officeDocument/2006/relationships/hyperlink" Target="consultantplus://offline/ref=32A32BDC235ABCDC033BDBDF293E75A85BA447BD490671682C949CA624w7oDG" TargetMode="External"/><Relationship Id="rId39" Type="http://schemas.openxmlformats.org/officeDocument/2006/relationships/hyperlink" Target="consultantplus://offline/ref=32A32BDC235ABCDC033BC5D23F5229A55FAD18B34A06733D71CBC7FB7374165EDA3F8768462B97A7A5A0DFwBoBG" TargetMode="External"/><Relationship Id="rId21" Type="http://schemas.openxmlformats.org/officeDocument/2006/relationships/hyperlink" Target="consultantplus://offline/ref=32A32BDC235ABCDC033BDBDF293E75A85BA447BD490671682C949CA624w7oDG" TargetMode="External"/><Relationship Id="rId34" Type="http://schemas.openxmlformats.org/officeDocument/2006/relationships/hyperlink" Target="consultantplus://offline/ref=32A32BDC235ABCDC033BDBDF293E75A85BA447BD490671682C949CA624w7oDG" TargetMode="External"/><Relationship Id="rId42" Type="http://schemas.openxmlformats.org/officeDocument/2006/relationships/hyperlink" Target="consultantplus://offline/ref=32A32BDC235ABCDC033BC5D23F5229A55FAD18B34A06733D71CBC7FB7374165EDA3F8768462B97A7A5A0DFwBoBG" TargetMode="External"/><Relationship Id="rId47" Type="http://schemas.openxmlformats.org/officeDocument/2006/relationships/hyperlink" Target="consultantplus://offline/ref=32A32BDC235ABCDC033BC5D23F5229A55FAD18B34A06733D71CBC7FB7374165EDA3F8768462B97A7A5A0DDwBoCG" TargetMode="External"/><Relationship Id="rId50" Type="http://schemas.openxmlformats.org/officeDocument/2006/relationships/hyperlink" Target="consultantplus://offline/ref=32A32BDC235ABCDC033BC5D23F5229A55FAD18B34A077D3D79CBC7FB7374165EDA3F8768462B97A7A7A1D6wBoEG" TargetMode="External"/><Relationship Id="rId55" Type="http://schemas.openxmlformats.org/officeDocument/2006/relationships/hyperlink" Target="consultantplus://offline/ref=32A32BDC235ABCDC033BDBDF293E75A85BA446B7460171682C949CA624w7oDG" TargetMode="External"/><Relationship Id="rId63" Type="http://schemas.openxmlformats.org/officeDocument/2006/relationships/hyperlink" Target="consultantplus://offline/ref=32A32BDC235ABCDC033BC5D23F5229A55FAD18B34A097D3B70CBC7FB7374165EDA3F8768462B97A7A5A0DAwBo9G" TargetMode="External"/><Relationship Id="rId68" Type="http://schemas.openxmlformats.org/officeDocument/2006/relationships/hyperlink" Target="consultantplus://offline/ref=32A32BDC235ABCDC033BC5D23F5229A55FAD18B34A06733D71CBC7FB7374165EDA3F8768462B97A7A5A0D9wBoDG" TargetMode="External"/><Relationship Id="rId7" Type="http://schemas.openxmlformats.org/officeDocument/2006/relationships/hyperlink" Target="consultantplus://offline/ref=32A32BDC235ABCDC033BC5D23F5229A55FAD18B34A097D3B70CBC7FB7374165EDA3F8768462B97A7A5A0DEwBoE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2A32BDC235ABCDC033BC5D23F5229A55FAD18B34A06733D71CBC7FB7374165EDA3F8768462B97A7A5A0DEwBoEG" TargetMode="External"/><Relationship Id="rId29" Type="http://schemas.openxmlformats.org/officeDocument/2006/relationships/hyperlink" Target="consultantplus://offline/ref=32A32BDC235ABCDC033BDBDF293E75A85BA447BB4F0271682C949CA6247D1C099D70DE2A0020w9o1G" TargetMode="External"/><Relationship Id="rId1" Type="http://schemas.openxmlformats.org/officeDocument/2006/relationships/styles" Target="styles.xml"/><Relationship Id="rId6" Type="http://schemas.openxmlformats.org/officeDocument/2006/relationships/hyperlink" Target="consultantplus://offline/ref=32A32BDC235ABCDC033BC5D23F5229A55FAD18B34A06733D71CBC7FB7374165EDA3F8768462B97A7A5A0DEwBoEG" TargetMode="External"/><Relationship Id="rId11" Type="http://schemas.openxmlformats.org/officeDocument/2006/relationships/hyperlink" Target="consultantplus://offline/ref=32A32BDC235ABCDC033BC5D23F5229A55FAD18B34A097D3C78CBC7FB7374165EwDoAG" TargetMode="External"/><Relationship Id="rId24" Type="http://schemas.openxmlformats.org/officeDocument/2006/relationships/hyperlink" Target="consultantplus://offline/ref=E16B88A94D50CB545A8ABE140AF325ACB780E2792AC7FA682DE4D7BEE4DC71172DB575A286630A000F1965rAS5N" TargetMode="External"/><Relationship Id="rId32" Type="http://schemas.openxmlformats.org/officeDocument/2006/relationships/hyperlink" Target="consultantplus://offline/ref=32A32BDC235ABCDC033BDBDF293E75A85BA447BB4F0271682C949CA6247D1C099D70DE230Aw2o1G" TargetMode="External"/><Relationship Id="rId37" Type="http://schemas.openxmlformats.org/officeDocument/2006/relationships/hyperlink" Target="consultantplus://offline/ref=32A32BDC235ABCDC033BC5D23F5229A55FAD18B34A097D3B70CBC7FB7374165EDA3F8768462B97A7A5A0DEwBoDG" TargetMode="External"/><Relationship Id="rId40" Type="http://schemas.openxmlformats.org/officeDocument/2006/relationships/hyperlink" Target="consultantplus://offline/ref=379F6C4679ABD8A3208E69201E656E859EFA3A1C9B25719E28C3E263E7472BF791582A0900E0F8412D3806J7pAL" TargetMode="External"/><Relationship Id="rId45" Type="http://schemas.openxmlformats.org/officeDocument/2006/relationships/hyperlink" Target="consultantplus://offline/ref=32A32BDC235ABCDC033BC5D23F5229A55FAD18B34A06733D71CBC7FB7374165EDA3F8768462B97A7A5A0DFwBoAG" TargetMode="External"/><Relationship Id="rId53" Type="http://schemas.openxmlformats.org/officeDocument/2006/relationships/hyperlink" Target="consultantplus://offline/ref=32A32BDC235ABCDC033BC5D23F5229A55FAD18B34A06733D71CBC7FB7374165EDA3F8768462B97A7A5A0DFwBoBG" TargetMode="External"/><Relationship Id="rId58" Type="http://schemas.openxmlformats.org/officeDocument/2006/relationships/hyperlink" Target="consultantplus://offline/ref=32A32BDC235ABCDC033BC5D23F5229A55FAD18B34A087A3876CBC7FB7374165EwDoAG" TargetMode="External"/><Relationship Id="rId66" Type="http://schemas.openxmlformats.org/officeDocument/2006/relationships/hyperlink" Target="consultantplus://offline/ref=32A32BDC235ABCDC033BC5D23F5229A55FAD18B34A06733D71CBC7FB7374165EDA3F8768462B97A7A5A0D9wBoFG" TargetMode="External"/><Relationship Id="rId5" Type="http://schemas.openxmlformats.org/officeDocument/2006/relationships/hyperlink" Target="consultantplus://offline/ref=32A32BDC235ABCDC033BC5D23F5229A55FAD18B34A067E3B74CBC7FB7374165EDA3F8768462B97A7A5A0DEwBoEG" TargetMode="External"/><Relationship Id="rId15" Type="http://schemas.openxmlformats.org/officeDocument/2006/relationships/hyperlink" Target="consultantplus://offline/ref=32A32BDC235ABCDC033BC5D23F5229A55FAD18B34A067E3B74CBC7FB7374165EDA3F8768462B97A7A5A0DEwBoEG" TargetMode="External"/><Relationship Id="rId23" Type="http://schemas.openxmlformats.org/officeDocument/2006/relationships/hyperlink" Target="consultantplus://offline/ref=E16B88A94D50CB545A8ABE140AF325ACB780E2792AC7FA682DE4D7BEE4DC71172DB575A286630A000F1A6DrAS1N" TargetMode="External"/><Relationship Id="rId28" Type="http://schemas.openxmlformats.org/officeDocument/2006/relationships/hyperlink" Target="consultantplus://offline/ref=32A32BDC235ABCDC033BDBDF293E75A85BA447BB4F0271682C949CA624w7oDG" TargetMode="External"/><Relationship Id="rId36" Type="http://schemas.openxmlformats.org/officeDocument/2006/relationships/hyperlink" Target="consultantplus://offline/ref=32A32BDC235ABCDC033BC5D23F5229A55FAD18B34A097D3C78CBC7FB7374165EDA3F8768462B97A7A5A2D8wBoCG" TargetMode="External"/><Relationship Id="rId49" Type="http://schemas.openxmlformats.org/officeDocument/2006/relationships/hyperlink" Target="consultantplus://offline/ref=32A32BDC235ABCDC033BC5D23F5229A55FAD18B34A097D3B70CBC7FB7374165EDA3F8768462B97A7A5A0DEwBoCG" TargetMode="External"/><Relationship Id="rId57" Type="http://schemas.openxmlformats.org/officeDocument/2006/relationships/hyperlink" Target="consultantplus://offline/ref=32A32BDC235ABCDC033BC5D23F5229A55FAD18B34A097C3E78CBC7FB7374165EDA3F8768462B97A7A4A0DEwBo3G" TargetMode="External"/><Relationship Id="rId61" Type="http://schemas.openxmlformats.org/officeDocument/2006/relationships/hyperlink" Target="consultantplus://offline/ref=32A32BDC235ABCDC033BC5D23F5229A55FAD18B34A097D3B70CBC7FB7374165EDA3F8768462B97A7A5A0DAwBo9G" TargetMode="External"/><Relationship Id="rId10" Type="http://schemas.openxmlformats.org/officeDocument/2006/relationships/hyperlink" Target="consultantplus://offline/ref=32A32BDC235ABCDC033BDBDF293E75A85BA447BB460371682C949CA624w7oDG" TargetMode="External"/><Relationship Id="rId19" Type="http://schemas.openxmlformats.org/officeDocument/2006/relationships/hyperlink" Target="consultantplus://offline/ref=32A32BDC235ABCDC033BDBDF293E75A85BA740BB470371682C949CA6247D1C099D70DE2A022696A6wAo7G" TargetMode="External"/><Relationship Id="rId31" Type="http://schemas.openxmlformats.org/officeDocument/2006/relationships/hyperlink" Target="consultantplus://offline/ref=32A32BDC235ABCDC033BC5D23F5229A55FAD18B34A097D3C78CBC7FB7374165EwDoAG" TargetMode="External"/><Relationship Id="rId44" Type="http://schemas.openxmlformats.org/officeDocument/2006/relationships/image" Target="media/image1.wmf"/><Relationship Id="rId52" Type="http://schemas.openxmlformats.org/officeDocument/2006/relationships/hyperlink" Target="consultantplus://offline/ref=32A32BDC235ABCDC033BC5D23F5229A55FAD18B34A097D3B70CBC7FB7374165EDA3F8768462B97A7A5A0DAwBoAG" TargetMode="External"/><Relationship Id="rId60" Type="http://schemas.openxmlformats.org/officeDocument/2006/relationships/hyperlink" Target="consultantplus://offline/ref=32A32BDC235ABCDC033BC5D23F5229A55FAD18B34A067B3A74CBC7FB7374165EDA3F8768462B97A7A5A0DEwBoDG" TargetMode="External"/><Relationship Id="rId65" Type="http://schemas.openxmlformats.org/officeDocument/2006/relationships/hyperlink" Target="consultantplus://offline/ref=32A32BDC235ABCDC033BDBDF293E75A85BA447BB460371682C949CA6247D1C099D70DE2A022696A0wAo4G" TargetMode="External"/><Relationship Id="rId4" Type="http://schemas.openxmlformats.org/officeDocument/2006/relationships/hyperlink" Target="consultantplus://offline/ref=32A32BDC235ABCDC033BC5D23F5229A55FAD18B34A067B3A74CBC7FB7374165EDA3F8768462B97A7A5A0DEwBoEG" TargetMode="External"/><Relationship Id="rId9" Type="http://schemas.openxmlformats.org/officeDocument/2006/relationships/hyperlink" Target="consultantplus://offline/ref=32A32BDC235ABCDC033BDBDF293E75A85BA447BB4F0271682C949CA6247D1C099D70DE2E03w2oFG" TargetMode="External"/><Relationship Id="rId14" Type="http://schemas.openxmlformats.org/officeDocument/2006/relationships/hyperlink" Target="consultantplus://offline/ref=32A32BDC235ABCDC033BC5D23F5229A55FAD18B34A067B3A74CBC7FB7374165EDA3F8768462B97A7A5A0DEwBoEG" TargetMode="External"/><Relationship Id="rId22" Type="http://schemas.openxmlformats.org/officeDocument/2006/relationships/hyperlink" Target="consultantplus://offline/ref=E16B88A94D50CB545A8ABE140AF325ACB780E2792AC7FA682DE4D7BEE4DC71172DB575A286630A000F1B67rAS3N" TargetMode="External"/><Relationship Id="rId27" Type="http://schemas.openxmlformats.org/officeDocument/2006/relationships/hyperlink" Target="consultantplus://offline/ref=32A32BDC235ABCDC033BDBDF293E75A85BA447BB4F0271682C949CA6247D1C099D70DE2305w2oEG" TargetMode="External"/><Relationship Id="rId30" Type="http://schemas.openxmlformats.org/officeDocument/2006/relationships/hyperlink" Target="consultantplus://offline/ref=32A32BDC235ABCDC033BDBDF293E75A85BA447BB4F0271682C949CA624w7oDG" TargetMode="External"/><Relationship Id="rId35" Type="http://schemas.openxmlformats.org/officeDocument/2006/relationships/hyperlink" Target="consultantplus://offline/ref=32A32BDC235ABCDC033BDBDF293E75A85BA447BB4F0271682C949CA6247D1C099D70DE2F05w2o6G" TargetMode="External"/><Relationship Id="rId43" Type="http://schemas.openxmlformats.org/officeDocument/2006/relationships/hyperlink" Target="consultantplus://offline/ref=32A32BDC235ABCDC033BDBDF293E75A85BA447BB4F0271682C949CA624w7oDG" TargetMode="External"/><Relationship Id="rId48" Type="http://schemas.openxmlformats.org/officeDocument/2006/relationships/hyperlink" Target="consultantplus://offline/ref=32A32BDC235ABCDC033BC5D23F5229A55FAD18B34A0278387B96CDF32A781459D560906F0F2796A7A5A1wDoCG" TargetMode="External"/><Relationship Id="rId56" Type="http://schemas.openxmlformats.org/officeDocument/2006/relationships/hyperlink" Target="consultantplus://offline/ref=32A32BDC235ABCDC033BC5D23F5229A55FAD18B34A097C3E78CBC7FB7374165EDA3F8768462B97A7A4A0DEwBo3G" TargetMode="External"/><Relationship Id="rId64" Type="http://schemas.openxmlformats.org/officeDocument/2006/relationships/hyperlink" Target="consultantplus://offline/ref=32A32BDC235ABCDC033BDBDF293E75A85BA447BB460371682C949CA6247D1C099D70DE22w0o7G" TargetMode="External"/><Relationship Id="rId69" Type="http://schemas.openxmlformats.org/officeDocument/2006/relationships/hyperlink" Target="consultantplus://offline/ref=32A32BDC235ABCDC033BC5D23F5229A55FAD18B34A097D3B70CBC7FB7374165EDA3F8768462B97A7A5A0DAwBo8G" TargetMode="External"/><Relationship Id="rId8" Type="http://schemas.openxmlformats.org/officeDocument/2006/relationships/hyperlink" Target="consultantplus://offline/ref=32A32BDC235ABCDC033BDBDF293E75A85BA447B8490871682C949CA6247D1C099D70DE2A022697A6wAoDG" TargetMode="External"/><Relationship Id="rId51" Type="http://schemas.openxmlformats.org/officeDocument/2006/relationships/hyperlink" Target="consultantplus://offline/ref=32A32BDC235ABCDC033BC5D23F5229A55FAD18B34A06733D71CBC7FB7374165EDA3F8768462B97A7A5A0D9wBo9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2A32BDC235ABCDC033BC5D23F5229A55FAD18B34A087A3673CBC7FB7374165EDA3F8768462B97A7A5A0DFwBo9G" TargetMode="External"/><Relationship Id="rId17" Type="http://schemas.openxmlformats.org/officeDocument/2006/relationships/hyperlink" Target="consultantplus://offline/ref=32A32BDC235ABCDC033BC5D23F5229A55FAD18B34A097D3B70CBC7FB7374165EDA3F8768462B97A7A5A0DEwBoEG" TargetMode="External"/><Relationship Id="rId25" Type="http://schemas.openxmlformats.org/officeDocument/2006/relationships/hyperlink" Target="consultantplus://offline/ref=32A32BDC235ABCDC033BDBDF293E75A85BA447BB4F0271682C949CA6247D1C099D70DE2305w2oEG" TargetMode="External"/><Relationship Id="rId33" Type="http://schemas.openxmlformats.org/officeDocument/2006/relationships/hyperlink" Target="consultantplus://offline/ref=32A32BDC235ABCDC033BDBDF293E75A85BA447BB4F0271682C949CA6247D1C099D70DE230Aw2oEG" TargetMode="External"/><Relationship Id="rId38" Type="http://schemas.openxmlformats.org/officeDocument/2006/relationships/hyperlink" Target="consultantplus://offline/ref=32A32BDC235ABCDC033BDBDF293E75A85BA447BD490671682C949CA624w7oDG" TargetMode="External"/><Relationship Id="rId46" Type="http://schemas.openxmlformats.org/officeDocument/2006/relationships/hyperlink" Target="consultantplus://offline/ref=32A32BDC235ABCDC033BC5D23F5229A55FAD18B34A06733D71CBC7FB7374165EDA3F8768462B97A7A5A0DDwBoDG" TargetMode="External"/><Relationship Id="rId59" Type="http://schemas.openxmlformats.org/officeDocument/2006/relationships/hyperlink" Target="consultantplus://offline/ref=32A32BDC235ABCDC033BC5D23F5229A55FAD18B34A087A3876CBC7FB7374165EDA3F8768462B97A7A5A1DEwBoFG" TargetMode="External"/><Relationship Id="rId67" Type="http://schemas.openxmlformats.org/officeDocument/2006/relationships/hyperlink" Target="consultantplus://offline/ref=32A32BDC235ABCDC033BC5D23F5229A55FAD18B34A06733D71CBC7FB7374165EDA3F8768462B97A7A5A0D9wBoEG" TargetMode="External"/><Relationship Id="rId20" Type="http://schemas.openxmlformats.org/officeDocument/2006/relationships/hyperlink" Target="consultantplus://offline/ref=32A32BDC235ABCDC033BDBDF293E75A85BA447BB4F0271682C949CA6247D1C099D70DE2E03w2o2G" TargetMode="External"/><Relationship Id="rId41" Type="http://schemas.openxmlformats.org/officeDocument/2006/relationships/hyperlink" Target="consultantplus://offline/ref=379F6C4679ABD8A3208E69201E656E859EFA3A1C9B25719E28C3E263E7472BF791582A0900E0F8412D3B0EJ7pEL" TargetMode="External"/><Relationship Id="rId54" Type="http://schemas.openxmlformats.org/officeDocument/2006/relationships/hyperlink" Target="consultantplus://offline/ref=32A32BDC235ABCDC033BC5D23F5229A55FAD18B34A077D3D79CBC7FB7374165EDA3F8768462B97A7A7A1D6wBoEG" TargetMode="External"/><Relationship Id="rId62" Type="http://schemas.openxmlformats.org/officeDocument/2006/relationships/hyperlink" Target="consultantplus://offline/ref=32A32BDC235ABCDC033BC5D23F5229A55FAD18B34A097D3B70CBC7FB7374165EDA3F8768462B97A7A5A0DAwBo9G" TargetMode="External"/><Relationship Id="rId70" Type="http://schemas.openxmlformats.org/officeDocument/2006/relationships/hyperlink" Target="consultantplus://offline/ref=32A32BDC235ABCDC033BDBDF293E75A85BAE47B8480971682C949CA6247D1C099D70DE2A022696A6wA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7259</Words>
  <Characters>41377</Characters>
  <Application>Microsoft Office Word</Application>
  <DocSecurity>0</DocSecurity>
  <Lines>344</Lines>
  <Paragraphs>97</Paragraphs>
  <ScaleCrop>false</ScaleCrop>
  <Company/>
  <LinksUpToDate>false</LinksUpToDate>
  <CharactersWithSpaces>48539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2018-07-02T07:47:00Z</dcterms:created>
  <dcterms:modified xsi:type="dcterms:W3CDTF">2018-07-02T07:53:00Z</dcterms:modified>
</cp:coreProperties>
</file>