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8" w:rsidRDefault="002A6EA8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2A6EA8" w:rsidRDefault="002A6EA8">
      <w:pPr>
        <w:pStyle w:val="ConsPlusTitle"/>
        <w:jc w:val="center"/>
      </w:pPr>
    </w:p>
    <w:p w:rsidR="002A6EA8" w:rsidRDefault="002A6EA8">
      <w:pPr>
        <w:pStyle w:val="ConsPlusTitle"/>
        <w:jc w:val="center"/>
      </w:pPr>
      <w:r>
        <w:t>РЕШЕНИЕ ДВАДЦАТЬ ВОСЬМОЙ СЕССИИ ПЯТОГО СОЗЫВА</w:t>
      </w:r>
    </w:p>
    <w:p w:rsidR="002A6EA8" w:rsidRDefault="002A6EA8">
      <w:pPr>
        <w:pStyle w:val="ConsPlusTitle"/>
        <w:jc w:val="center"/>
      </w:pPr>
      <w:r>
        <w:t>от 27 июня 2012 г. N 453-V</w:t>
      </w:r>
    </w:p>
    <w:p w:rsidR="002A6EA8" w:rsidRDefault="002A6EA8">
      <w:pPr>
        <w:pStyle w:val="ConsPlusTitle"/>
        <w:jc w:val="center"/>
      </w:pPr>
    </w:p>
    <w:p w:rsidR="002A6EA8" w:rsidRDefault="002A6EA8">
      <w:pPr>
        <w:pStyle w:val="ConsPlusTitle"/>
        <w:jc w:val="center"/>
      </w:pPr>
      <w:r>
        <w:t>О КОМИССИИ СОБРАНИЯ ДЕПУТАТОВ ГОРОДСКОГО ОКРУГА</w:t>
      </w:r>
    </w:p>
    <w:p w:rsidR="002A6EA8" w:rsidRDefault="002A6EA8">
      <w:pPr>
        <w:pStyle w:val="ConsPlusTitle"/>
        <w:jc w:val="center"/>
      </w:pPr>
      <w:r>
        <w:t xml:space="preserve">"ГОРОД ЙОШКАР-ОЛА" ПО </w:t>
      </w:r>
      <w:proofErr w:type="gramStart"/>
      <w:r>
        <w:t>КОНТРОЛЮ ЗА</w:t>
      </w:r>
      <w:proofErr w:type="gramEnd"/>
      <w:r>
        <w:t xml:space="preserve"> ДОСТОВЕРНОСТЬЮ СВЕДЕНИЙ</w:t>
      </w:r>
    </w:p>
    <w:p w:rsidR="002A6EA8" w:rsidRDefault="002A6EA8">
      <w:pPr>
        <w:pStyle w:val="ConsPlusTitle"/>
        <w:jc w:val="center"/>
      </w:pPr>
      <w:r>
        <w:t>О ДОХОДАХ, РАСХОДАХ, ОБ ИМУЩЕСТВЕ И ОБЯЗАТЕЛЬСТВАХ</w:t>
      </w:r>
    </w:p>
    <w:p w:rsidR="002A6EA8" w:rsidRDefault="002A6EA8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ДЕПУТАТАМИ СОБРАНИЯ</w:t>
      </w:r>
    </w:p>
    <w:p w:rsidR="002A6EA8" w:rsidRDefault="002A6EA8">
      <w:pPr>
        <w:pStyle w:val="ConsPlusTitle"/>
        <w:jc w:val="center"/>
      </w:pPr>
      <w:r>
        <w:t xml:space="preserve">ДЕПУТАТОВ ГОРОДСКОГО ОКРУГА "ГОРОД ЙОШКАР-ОЛА", </w:t>
      </w:r>
      <w:proofErr w:type="gramStart"/>
      <w:r>
        <w:t>РАБОТАЮЩИМИ</w:t>
      </w:r>
      <w:proofErr w:type="gramEnd"/>
    </w:p>
    <w:p w:rsidR="002A6EA8" w:rsidRDefault="002A6EA8">
      <w:pPr>
        <w:pStyle w:val="ConsPlusTitle"/>
        <w:jc w:val="center"/>
      </w:pPr>
      <w:r>
        <w:t>В СОБРАНИИ ДЕПУТАТОВ ГОРОДСКОГО ОКРУГА "ГОРОД ЙОШКАР-ОЛА"</w:t>
      </w:r>
    </w:p>
    <w:p w:rsidR="002A6EA8" w:rsidRDefault="002A6EA8">
      <w:pPr>
        <w:pStyle w:val="ConsPlusTitle"/>
        <w:jc w:val="center"/>
      </w:pPr>
      <w:r>
        <w:t xml:space="preserve">НА ПОСТОЯННОЙ ОСНОВЕ, </w:t>
      </w:r>
      <w:r w:rsidRPr="002A6EA8">
        <w:t>НЕПОСТОЯННОЙ ОСНОВЕ</w:t>
      </w:r>
    </w:p>
    <w:p w:rsidR="002A6EA8" w:rsidRDefault="002A6EA8">
      <w:pPr>
        <w:pStyle w:val="ConsPlusNormal"/>
        <w:jc w:val="center"/>
      </w:pPr>
      <w:r>
        <w:t>Список изменяющих документов</w:t>
      </w:r>
    </w:p>
    <w:p w:rsidR="002A6EA8" w:rsidRDefault="002A6EA8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2A6EA8" w:rsidRDefault="002A6EA8">
      <w:pPr>
        <w:pStyle w:val="ConsPlusNormal"/>
        <w:jc w:val="center"/>
      </w:pPr>
      <w:r>
        <w:t xml:space="preserve">"Город Йошкар-Ола" от 26.09.2012 </w:t>
      </w:r>
      <w:hyperlink r:id="rId4" w:history="1">
        <w:r>
          <w:rPr>
            <w:color w:val="0000FF"/>
          </w:rPr>
          <w:t>N 489-V</w:t>
        </w:r>
      </w:hyperlink>
      <w:r>
        <w:t>,</w:t>
      </w:r>
    </w:p>
    <w:p w:rsidR="002A6EA8" w:rsidRDefault="002A6EA8">
      <w:pPr>
        <w:pStyle w:val="ConsPlusNormal"/>
        <w:jc w:val="center"/>
      </w:pPr>
      <w:r>
        <w:t xml:space="preserve">от 19.06.2014 </w:t>
      </w:r>
      <w:hyperlink r:id="rId5" w:history="1">
        <w:r>
          <w:rPr>
            <w:color w:val="0000FF"/>
          </w:rPr>
          <w:t>N 785-V</w:t>
        </w:r>
      </w:hyperlink>
      <w:r>
        <w:t xml:space="preserve">, от 26.12.2014 </w:t>
      </w:r>
      <w:hyperlink r:id="rId6" w:history="1">
        <w:r>
          <w:rPr>
            <w:color w:val="0000FF"/>
          </w:rPr>
          <w:t>N 82-VI</w:t>
        </w:r>
      </w:hyperlink>
      <w:r>
        <w:t>,</w:t>
      </w:r>
    </w:p>
    <w:p w:rsidR="002A6EA8" w:rsidRDefault="002A6EA8">
      <w:pPr>
        <w:pStyle w:val="ConsPlusNormal"/>
        <w:jc w:val="center"/>
      </w:pPr>
      <w:r>
        <w:t xml:space="preserve">от 25.02.2015 </w:t>
      </w:r>
      <w:hyperlink r:id="rId7" w:history="1">
        <w:r>
          <w:rPr>
            <w:color w:val="0000FF"/>
          </w:rPr>
          <w:t>N 109-VI</w:t>
        </w:r>
      </w:hyperlink>
      <w:r>
        <w:t>, от 25.12.2015 № 262-</w:t>
      </w:r>
      <w:r w:rsidRPr="002A6EA8">
        <w:t xml:space="preserve"> VI</w:t>
      </w:r>
      <w:r w:rsidR="007B19F8">
        <w:t>, от 26.04.2016 № 322-</w:t>
      </w:r>
      <w:r w:rsidR="007B19F8" w:rsidRPr="002A6EA8">
        <w:t xml:space="preserve"> VI</w:t>
      </w:r>
      <w:r>
        <w:t>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Собрание депутатов городского округа "Город Йошкар-Ола" решило:</w:t>
      </w:r>
    </w:p>
    <w:p w:rsidR="002A6EA8" w:rsidRDefault="002A6EA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комиссии Собрания депутатов городского округа "Город Йошкар-Ола"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городского округа "Город Йошкар-Ола", работающими в Собрании депутатов городского округа "Город Йошкар-Ола"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EA8">
        <w:t>непостоянной основе</w:t>
      </w:r>
      <w:r>
        <w:t>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 xml:space="preserve">2. Утвердить комиссию Собрания депутатов городского округа "Город Йошкар-Ола"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городского округа "Город Йошкар-Ола", работающими в Собрании депутатов городского округа "Город Йошкар-Ола" на постоянной основе,</w:t>
      </w:r>
      <w:r w:rsidRPr="002A6EA8">
        <w:t xml:space="preserve"> непостоянной основе</w:t>
      </w:r>
      <w:r>
        <w:t xml:space="preserve"> в следующем составе:</w:t>
      </w:r>
    </w:p>
    <w:p w:rsidR="002A6EA8" w:rsidRDefault="002A6EA8">
      <w:pPr>
        <w:pStyle w:val="ConsPlusNormal"/>
        <w:ind w:firstLine="540"/>
        <w:jc w:val="both"/>
      </w:pPr>
      <w:r>
        <w:t>Морозов Олег Александрович - председатель постоянной комиссии по законности, председатель комиссии;</w:t>
      </w:r>
    </w:p>
    <w:p w:rsidR="002A6EA8" w:rsidRDefault="002A6EA8">
      <w:pPr>
        <w:pStyle w:val="ConsPlusNormal"/>
        <w:ind w:firstLine="540"/>
        <w:jc w:val="both"/>
      </w:pPr>
      <w:r>
        <w:t>Пирогов Валерий Павлович - заместитель председателя Собрания депутатов, председатель постоянной комиссии по бюджету, заместитель председателя комиссии;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Морова</w:t>
      </w:r>
      <w:proofErr w:type="spellEnd"/>
      <w:r>
        <w:t xml:space="preserve"> Наталья Сергеевна - председатель постоянной комиссии по социальным вопросам Собрания депутатов, секретарь комиссии;</w:t>
      </w:r>
    </w:p>
    <w:p w:rsidR="002A6EA8" w:rsidRDefault="002A6EA8">
      <w:pPr>
        <w:pStyle w:val="ConsPlusNormal"/>
        <w:ind w:firstLine="540"/>
        <w:jc w:val="both"/>
      </w:pPr>
      <w:r>
        <w:t>члены комиссии: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Хатмуллин</w:t>
      </w:r>
      <w:proofErr w:type="spellEnd"/>
      <w:r>
        <w:t xml:space="preserve"> Ильдар </w:t>
      </w:r>
      <w:proofErr w:type="spellStart"/>
      <w:r>
        <w:t>Алзанисович</w:t>
      </w:r>
      <w:proofErr w:type="spellEnd"/>
      <w:r>
        <w:t xml:space="preserve"> - председатель постоянной комиссии по развитию городского хозяйства;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Митьшев</w:t>
      </w:r>
      <w:proofErr w:type="spellEnd"/>
      <w:r>
        <w:t xml:space="preserve"> Сергей Валерьевич - председатель постоянной комиссии по экономическому развитию.</w:t>
      </w:r>
    </w:p>
    <w:p w:rsidR="002A6EA8" w:rsidRDefault="002A6EA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26.12.2014 N 82-VI)</w:t>
      </w:r>
    </w:p>
    <w:p w:rsidR="002A6EA8" w:rsidRDefault="002A6EA8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2A6EA8" w:rsidRDefault="002A6EA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(О.А.Морозов).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right"/>
      </w:pPr>
      <w:r>
        <w:t>Глава</w:t>
      </w:r>
    </w:p>
    <w:p w:rsidR="002A6EA8" w:rsidRDefault="002A6EA8">
      <w:pPr>
        <w:pStyle w:val="ConsPlusNormal"/>
        <w:jc w:val="right"/>
      </w:pPr>
      <w:r>
        <w:t>городского округа</w:t>
      </w:r>
    </w:p>
    <w:p w:rsidR="002A6EA8" w:rsidRDefault="002A6EA8">
      <w:pPr>
        <w:pStyle w:val="ConsPlusNormal"/>
        <w:jc w:val="right"/>
      </w:pPr>
      <w:r>
        <w:t>"Город Йошкар-Ола"</w:t>
      </w:r>
    </w:p>
    <w:p w:rsidR="002A6EA8" w:rsidRDefault="002A6EA8">
      <w:pPr>
        <w:pStyle w:val="ConsPlusNormal"/>
        <w:jc w:val="right"/>
      </w:pPr>
      <w:r>
        <w:t>Л.ГАРАНИН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right"/>
      </w:pPr>
      <w:r>
        <w:t>Утверждено</w:t>
      </w:r>
    </w:p>
    <w:p w:rsidR="002A6EA8" w:rsidRDefault="002A6EA8">
      <w:pPr>
        <w:pStyle w:val="ConsPlusNormal"/>
        <w:jc w:val="right"/>
      </w:pPr>
      <w:r>
        <w:t>решением</w:t>
      </w:r>
    </w:p>
    <w:p w:rsidR="002A6EA8" w:rsidRDefault="002A6EA8">
      <w:pPr>
        <w:pStyle w:val="ConsPlusNormal"/>
        <w:jc w:val="right"/>
      </w:pPr>
      <w:r>
        <w:t>Собрания депутатов</w:t>
      </w:r>
    </w:p>
    <w:p w:rsidR="002A6EA8" w:rsidRDefault="002A6EA8">
      <w:pPr>
        <w:pStyle w:val="ConsPlusNormal"/>
        <w:jc w:val="right"/>
      </w:pPr>
      <w:r>
        <w:t>городского округа</w:t>
      </w:r>
    </w:p>
    <w:p w:rsidR="002A6EA8" w:rsidRDefault="002A6EA8">
      <w:pPr>
        <w:pStyle w:val="ConsPlusNormal"/>
        <w:jc w:val="right"/>
      </w:pPr>
      <w:r>
        <w:t>"Город Йошкар-Ола"</w:t>
      </w:r>
    </w:p>
    <w:p w:rsidR="002A6EA8" w:rsidRDefault="002A6EA8">
      <w:pPr>
        <w:pStyle w:val="ConsPlusNormal"/>
        <w:jc w:val="right"/>
      </w:pPr>
      <w:r>
        <w:t>от 27 июня 2012 г. N 453-V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Title"/>
        <w:jc w:val="center"/>
      </w:pPr>
      <w:bookmarkStart w:id="0" w:name="P49"/>
      <w:bookmarkEnd w:id="0"/>
      <w:r>
        <w:t>ПОЛОЖЕНИЕ</w:t>
      </w:r>
    </w:p>
    <w:p w:rsidR="002A6EA8" w:rsidRDefault="002A6EA8">
      <w:pPr>
        <w:pStyle w:val="ConsPlusTitle"/>
        <w:jc w:val="center"/>
      </w:pPr>
      <w:r>
        <w:t>О КОМИССИИ СОБРАНИЯ ДЕПУТАТОВ ГОРОДСКОГО ОКРУГА</w:t>
      </w:r>
    </w:p>
    <w:p w:rsidR="002A6EA8" w:rsidRDefault="002A6EA8">
      <w:pPr>
        <w:pStyle w:val="ConsPlusTitle"/>
        <w:jc w:val="center"/>
      </w:pPr>
      <w:r>
        <w:t xml:space="preserve">"ГОРОД ЙОШКАР-ОЛА" ПО </w:t>
      </w:r>
      <w:proofErr w:type="gramStart"/>
      <w:r>
        <w:t>КОНТРОЛЮ ЗА</w:t>
      </w:r>
      <w:proofErr w:type="gramEnd"/>
      <w:r>
        <w:t xml:space="preserve"> ДОСТОВЕРНОСТЬЮ СВЕДЕНИЙ</w:t>
      </w:r>
    </w:p>
    <w:p w:rsidR="002A6EA8" w:rsidRDefault="002A6EA8">
      <w:pPr>
        <w:pStyle w:val="ConsPlusTitle"/>
        <w:jc w:val="center"/>
      </w:pPr>
      <w:r>
        <w:t>О ДОХОДАХ, РАСХОДАХ, ОБ ИМУЩЕСТВЕ И ОБЯЗАТЕЛЬСТВАХ</w:t>
      </w:r>
    </w:p>
    <w:p w:rsidR="002A6EA8" w:rsidRDefault="002A6EA8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ДЕПУТАТАМИ СОБРАНИЯ</w:t>
      </w:r>
    </w:p>
    <w:p w:rsidR="002A6EA8" w:rsidRDefault="002A6EA8">
      <w:pPr>
        <w:pStyle w:val="ConsPlusTitle"/>
        <w:jc w:val="center"/>
      </w:pPr>
      <w:r>
        <w:t xml:space="preserve">ДЕПУТАТОВ ГОРОДСКОГО ОКРУГА "ГОРОД ЙОШКАР-ОЛА", </w:t>
      </w:r>
      <w:proofErr w:type="gramStart"/>
      <w:r>
        <w:t>РАБОТАЮЩИМИ</w:t>
      </w:r>
      <w:proofErr w:type="gramEnd"/>
    </w:p>
    <w:p w:rsidR="002A6EA8" w:rsidRDefault="002A6EA8">
      <w:pPr>
        <w:pStyle w:val="ConsPlusTitle"/>
        <w:jc w:val="center"/>
      </w:pPr>
      <w:r>
        <w:t>В СОБРАНИИ ДЕПУТАТОВ ГОРОДСКОГО ОКРУГА "ГОРОД ЙОШКАР-ОЛА"</w:t>
      </w:r>
    </w:p>
    <w:p w:rsidR="002A6EA8" w:rsidRDefault="002A6EA8">
      <w:pPr>
        <w:pStyle w:val="ConsPlusTitle"/>
        <w:jc w:val="center"/>
      </w:pPr>
      <w:r>
        <w:t xml:space="preserve">НА ПОСТОЯННОЙ ОСНОВЕ, </w:t>
      </w:r>
      <w:r w:rsidRPr="002A6EA8">
        <w:t>НЕПОСТОЯННОЙ ОСНОВЕ</w:t>
      </w:r>
    </w:p>
    <w:p w:rsidR="002A6EA8" w:rsidRDefault="002A6EA8">
      <w:pPr>
        <w:pStyle w:val="ConsPlusNormal"/>
        <w:jc w:val="center"/>
      </w:pPr>
      <w:r>
        <w:t>Список изменяющих документов</w:t>
      </w:r>
    </w:p>
    <w:p w:rsidR="002A6EA8" w:rsidRDefault="002A6EA8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2A6EA8" w:rsidRDefault="002A6EA8">
      <w:pPr>
        <w:pStyle w:val="ConsPlusNormal"/>
        <w:jc w:val="center"/>
      </w:pPr>
      <w:r>
        <w:t xml:space="preserve">"Город Йошкар-Ола" от 26.09.2012 </w:t>
      </w:r>
      <w:hyperlink r:id="rId11" w:history="1">
        <w:r>
          <w:rPr>
            <w:color w:val="0000FF"/>
          </w:rPr>
          <w:t>N 489-V</w:t>
        </w:r>
      </w:hyperlink>
      <w:r>
        <w:t>,</w:t>
      </w:r>
    </w:p>
    <w:p w:rsidR="002A6EA8" w:rsidRDefault="002A6EA8">
      <w:pPr>
        <w:pStyle w:val="ConsPlusNormal"/>
        <w:jc w:val="center"/>
      </w:pPr>
      <w:r>
        <w:t xml:space="preserve">от 19.06.2014 </w:t>
      </w:r>
      <w:hyperlink r:id="rId12" w:history="1">
        <w:r>
          <w:rPr>
            <w:color w:val="0000FF"/>
          </w:rPr>
          <w:t>N 785-V</w:t>
        </w:r>
      </w:hyperlink>
      <w:r>
        <w:t xml:space="preserve">, от 26.12.2014 </w:t>
      </w:r>
      <w:hyperlink r:id="rId13" w:history="1">
        <w:r>
          <w:rPr>
            <w:color w:val="0000FF"/>
          </w:rPr>
          <w:t>N 82-VI</w:t>
        </w:r>
      </w:hyperlink>
      <w:r>
        <w:t>,</w:t>
      </w:r>
    </w:p>
    <w:p w:rsidR="002A6EA8" w:rsidRDefault="002A6EA8">
      <w:pPr>
        <w:pStyle w:val="ConsPlusNormal"/>
        <w:jc w:val="center"/>
      </w:pPr>
      <w:r>
        <w:t xml:space="preserve">от 25.02.2015 </w:t>
      </w:r>
      <w:hyperlink r:id="rId14" w:history="1">
        <w:r>
          <w:rPr>
            <w:color w:val="0000FF"/>
          </w:rPr>
          <w:t>N 109-VI</w:t>
        </w:r>
      </w:hyperlink>
      <w:r w:rsidR="007B19F8">
        <w:t>, от 26.04.2016 № 322-</w:t>
      </w:r>
      <w:r w:rsidR="007B19F8" w:rsidRPr="002A6EA8">
        <w:t xml:space="preserve"> VI</w:t>
      </w:r>
      <w:r>
        <w:t>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proofErr w:type="gramStart"/>
      <w:r>
        <w:t xml:space="preserve">Настоящее Положение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регулирует отношения по созданию и деятельности комиссии Собрания депутатов городского округа "Город Йошкар-Ола" по контролю за достоверностью сведений о доходах, расходах, об имуществе и обязательствах имущественного характера, представляемых депутатами Собрания депутатов городского округа "Город Йошкар-Ола", работающими в</w:t>
      </w:r>
      <w:proofErr w:type="gramEnd"/>
      <w:r>
        <w:t xml:space="preserve"> </w:t>
      </w:r>
      <w:proofErr w:type="gramStart"/>
      <w:r>
        <w:t xml:space="preserve">Собрании депутатов городского округа "Город Йошкар-Ола" на постоянной основе, </w:t>
      </w:r>
      <w:r w:rsidRPr="002A6EA8">
        <w:t>непостоянной основе</w:t>
      </w:r>
      <w:r>
        <w:t>, а также по размещению указанных сведений на официальном сайте Собрания депутатов городского округа "Город Йошкар-Ола" в информационно-телекоммуникационной сети "Интернет" (далее - официальный сайт городского Собрания) и предоставлению этих сведений средствам массовой информации для опубликования в связи с их запросами.</w:t>
      </w:r>
      <w:proofErr w:type="gramEnd"/>
    </w:p>
    <w:p w:rsidR="002A6EA8" w:rsidRDefault="002A6EA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1. Образование и состав комиссии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Комиссия Собрания депутатов городского округа "Город Йошкар-Ола" по контролю за достоверностью сведений о доходах, расходах, об имуществе и обязательствах имущественного характера, представляемых депутатами Собрания депутатов городского округа "Город Йошкар-Ола", работающими в Собрании депутатов городского округа "Город Йошкар-Ола" на постоянной основе, </w:t>
      </w:r>
      <w:r w:rsidRPr="002A6EA8">
        <w:t>непостоянной основе</w:t>
      </w:r>
      <w:r>
        <w:t xml:space="preserve"> (далее - комиссия), образуется Собранием депутатов городского округа "Город Йошкар-Ола" (далее - городское Собрание) из числа депутатов на срок полномочий</w:t>
      </w:r>
      <w:proofErr w:type="gramEnd"/>
      <w:r>
        <w:t xml:space="preserve"> городского Собрания соответствующего созыва.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1.2. В состав комиссии входят председатель комиссии, заместитель председателя, секретарь и два члена комиссии.</w:t>
      </w:r>
    </w:p>
    <w:p w:rsidR="002A6EA8" w:rsidRDefault="002A6EA8">
      <w:pPr>
        <w:pStyle w:val="ConsPlusNormal"/>
        <w:ind w:firstLine="540"/>
        <w:jc w:val="both"/>
      </w:pPr>
      <w:r>
        <w:t xml:space="preserve">1.3. Все члены комиссии при принятии решений обладают равными правами. В отсутствие </w:t>
      </w:r>
      <w:r>
        <w:lastRenderedPageBreak/>
        <w:t>председателя комиссии его обязанности исполняет заместитель председателя комиссии.</w:t>
      </w:r>
    </w:p>
    <w:p w:rsidR="002A6EA8" w:rsidRDefault="002A6EA8">
      <w:pPr>
        <w:pStyle w:val="ConsPlusNormal"/>
        <w:jc w:val="both"/>
      </w:pPr>
    </w:p>
    <w:p w:rsidR="007B19F8" w:rsidRPr="007B19F8" w:rsidRDefault="007B19F8" w:rsidP="007B19F8">
      <w:pPr>
        <w:pStyle w:val="ConsPlusNormal"/>
        <w:jc w:val="center"/>
      </w:pPr>
      <w:bookmarkStart w:id="1" w:name="P73"/>
      <w:bookmarkEnd w:id="1"/>
      <w:r w:rsidRPr="007B19F8">
        <w:t>2. Основные задачи  комиссии</w:t>
      </w:r>
    </w:p>
    <w:p w:rsidR="007B19F8" w:rsidRPr="007B19F8" w:rsidRDefault="007B19F8" w:rsidP="007B19F8">
      <w:pPr>
        <w:pStyle w:val="ConsPlusNormal"/>
        <w:jc w:val="both"/>
      </w:pPr>
    </w:p>
    <w:p w:rsidR="007B19F8" w:rsidRPr="007B19F8" w:rsidRDefault="007B19F8" w:rsidP="007B19F8">
      <w:pPr>
        <w:pStyle w:val="ConsPlusNormal"/>
        <w:ind w:firstLine="708"/>
        <w:jc w:val="both"/>
      </w:pPr>
      <w:r w:rsidRPr="007B19F8">
        <w:t xml:space="preserve">Основными задачами Комиссии являются: </w:t>
      </w:r>
    </w:p>
    <w:p w:rsidR="007B19F8" w:rsidRPr="007B19F8" w:rsidRDefault="007B19F8" w:rsidP="007B19F8">
      <w:pPr>
        <w:pStyle w:val="ConsPlusNormal"/>
        <w:ind w:firstLine="708"/>
        <w:jc w:val="both"/>
      </w:pPr>
      <w:r w:rsidRPr="007B19F8">
        <w:t>2.1. проведение в порядке, определяемом настоящим Положением, проверки:</w:t>
      </w:r>
    </w:p>
    <w:p w:rsidR="007B19F8" w:rsidRPr="007B19F8" w:rsidRDefault="007B19F8" w:rsidP="007B19F8">
      <w:pPr>
        <w:pStyle w:val="ConsPlusNormal"/>
        <w:jc w:val="both"/>
      </w:pPr>
      <w:bookmarkStart w:id="2" w:name="P76"/>
      <w:bookmarkEnd w:id="2"/>
      <w:r w:rsidRPr="007B19F8">
        <w:t>а) достоверности и полноты сведений, представляемых депутатами городского Собрания, работающими в городском Собрании на постоянной основе, непостоянной основе (далее - депутаты городского Собрания);</w:t>
      </w:r>
    </w:p>
    <w:p w:rsidR="007B19F8" w:rsidRPr="007B19F8" w:rsidRDefault="007B19F8" w:rsidP="007B19F8">
      <w:pPr>
        <w:pStyle w:val="ConsPlusNormal"/>
        <w:jc w:val="both"/>
      </w:pPr>
      <w:bookmarkStart w:id="3" w:name="P77"/>
      <w:bookmarkEnd w:id="3"/>
      <w:r w:rsidRPr="007B19F8">
        <w:t>б) соблюдения депутатами городского Собрания ограничений и запретов, установленных федеральными законами.</w:t>
      </w:r>
    </w:p>
    <w:p w:rsidR="007B19F8" w:rsidRPr="007B19F8" w:rsidRDefault="007B19F8" w:rsidP="007B19F8">
      <w:pPr>
        <w:pStyle w:val="ConsPlusNormal"/>
        <w:ind w:firstLine="708"/>
        <w:jc w:val="both"/>
      </w:pPr>
      <w:r w:rsidRPr="007B19F8">
        <w:t>2.2. рассмотрение заявления депутата 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7B19F8" w:rsidRDefault="007B19F8" w:rsidP="007B19F8">
      <w:pPr>
        <w:pStyle w:val="ConsPlusNormal"/>
        <w:ind w:firstLine="708"/>
        <w:jc w:val="both"/>
      </w:pPr>
      <w:r w:rsidRPr="007B19F8">
        <w:t xml:space="preserve">2.3. рассмотрение  доклада главы городского округа «Город </w:t>
      </w:r>
      <w:r w:rsidRPr="007B19F8">
        <w:br/>
        <w:t>Йошкар-Ола» о возникновении у главы администрации городского округа «Город Йошкар-Ола» (мэра города) (далее – глава администрации) личной заинтересованности при исполнении должностных обязанностей, которая приводит или может привести к конфликту интересов.</w:t>
      </w:r>
      <w:r>
        <w:t xml:space="preserve"> </w:t>
      </w:r>
    </w:p>
    <w:p w:rsidR="002A6EA8" w:rsidRDefault="002A6EA8" w:rsidP="007B19F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</w:t>
      </w:r>
      <w:r w:rsidR="007B19F8">
        <w:t xml:space="preserve">от 26.04.2016 </w:t>
      </w:r>
      <w:r w:rsidR="007B19F8">
        <w:br/>
        <w:t>№ 322-</w:t>
      </w:r>
      <w:r w:rsidR="007B19F8" w:rsidRPr="002A6EA8">
        <w:t xml:space="preserve"> VI</w:t>
      </w:r>
      <w:r>
        <w:t>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3. Порядок проведения заседаний комиссии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>3.1. Заседания комиссии проводятся по мере необходимости.</w:t>
      </w:r>
    </w:p>
    <w:p w:rsidR="002A6EA8" w:rsidRDefault="002A6EA8">
      <w:pPr>
        <w:pStyle w:val="ConsPlusNormal"/>
        <w:ind w:firstLine="540"/>
        <w:jc w:val="both"/>
      </w:pPr>
      <w:r>
        <w:t>3.2. Заседание комиссии считается правомочным, если на нем присутствуют не менее двух третей от общего числа членов комиссии.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4. Основания для проведения проверки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>4.1.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2A6EA8" w:rsidRDefault="002A6EA8">
      <w:pPr>
        <w:pStyle w:val="ConsPlusNormal"/>
        <w:ind w:firstLine="540"/>
        <w:jc w:val="both"/>
      </w:pPr>
      <w:r>
        <w:t>а) правоохранительными и другими государственными органами;</w:t>
      </w:r>
    </w:p>
    <w:p w:rsidR="002A6EA8" w:rsidRDefault="002A6EA8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A6EA8" w:rsidRDefault="002A6EA8">
      <w:pPr>
        <w:pStyle w:val="ConsPlusNormal"/>
        <w:ind w:firstLine="540"/>
        <w:jc w:val="both"/>
      </w:pPr>
      <w:r>
        <w:t>в) Общественной палатой Российской Федерации и Общественной палатой Республики Марий Эл;</w:t>
      </w:r>
    </w:p>
    <w:p w:rsidR="002A6EA8" w:rsidRDefault="002A6EA8">
      <w:pPr>
        <w:pStyle w:val="ConsPlusNormal"/>
        <w:ind w:firstLine="540"/>
        <w:jc w:val="both"/>
      </w:pPr>
      <w:r>
        <w:t>г) общероссийскими и региональными средствами массовой информации;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другими органами, организациями, их должностными лицами и гражданами, если это предусмотрено законами Республики Марий Эл.</w:t>
      </w:r>
    </w:p>
    <w:p w:rsidR="002A6EA8" w:rsidRDefault="002A6EA8">
      <w:pPr>
        <w:pStyle w:val="ConsPlusNormal"/>
        <w:ind w:firstLine="540"/>
        <w:jc w:val="both"/>
      </w:pPr>
      <w:r>
        <w:t>4.2. Информация анонимного характера не может служить основанием для проведения проверки.</w:t>
      </w:r>
    </w:p>
    <w:p w:rsidR="002A6EA8" w:rsidRDefault="002A6EA8">
      <w:pPr>
        <w:pStyle w:val="ConsPlusNormal"/>
        <w:ind w:firstLine="540"/>
        <w:jc w:val="both"/>
      </w:pPr>
      <w:r>
        <w:t>4.3. Решение о проверке принимается на заседании комиссии отдельно в отношении каждого депутата городского Собрания и оформляется в письменной форме.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5. Основные права и обязанности комиссии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bookmarkStart w:id="4" w:name="P98"/>
      <w:bookmarkEnd w:id="4"/>
      <w:r>
        <w:t xml:space="preserve">5.1. При осуществлении проверки, предусмотренной </w:t>
      </w:r>
      <w:hyperlink w:anchor="P73" w:history="1">
        <w:r>
          <w:rPr>
            <w:color w:val="0000FF"/>
          </w:rPr>
          <w:t>разделом 2</w:t>
        </w:r>
      </w:hyperlink>
      <w:r>
        <w:t xml:space="preserve"> настоящего Положения, комиссия:</w:t>
      </w:r>
    </w:p>
    <w:p w:rsidR="002A6EA8" w:rsidRDefault="002A6EA8">
      <w:pPr>
        <w:pStyle w:val="ConsPlusNormal"/>
        <w:ind w:firstLine="540"/>
        <w:jc w:val="both"/>
      </w:pPr>
      <w:r>
        <w:t>а) проводит беседу с депутатом городского Собрания;</w:t>
      </w:r>
    </w:p>
    <w:p w:rsidR="002A6EA8" w:rsidRDefault="002A6EA8">
      <w:pPr>
        <w:pStyle w:val="ConsPlusNormal"/>
        <w:ind w:firstLine="540"/>
        <w:jc w:val="both"/>
      </w:pPr>
      <w:r>
        <w:t>б) изучает представленные депутатом городского Собрания дополнительные материалы, которые приобщаются к материалам проверки;</w:t>
      </w:r>
    </w:p>
    <w:p w:rsidR="002A6EA8" w:rsidRDefault="002A6EA8">
      <w:pPr>
        <w:pStyle w:val="ConsPlusNormal"/>
        <w:ind w:firstLine="540"/>
        <w:jc w:val="both"/>
      </w:pPr>
      <w:r>
        <w:t xml:space="preserve">в) получает от депутата городского Собрания пояснения по представленным им </w:t>
      </w:r>
      <w:r>
        <w:lastRenderedPageBreak/>
        <w:t>материалам;</w:t>
      </w:r>
    </w:p>
    <w:p w:rsidR="002A6EA8" w:rsidRDefault="002A6EA8">
      <w:pPr>
        <w:pStyle w:val="ConsPlusNormal"/>
        <w:ind w:firstLine="540"/>
        <w:jc w:val="both"/>
      </w:pPr>
      <w:proofErr w:type="gramStart"/>
      <w:r>
        <w:t>г) направляет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депутата городского Собрания, его супруги (супруга) и несовершеннолетних детей; о достоверности и полноте сведений, представленных депутатом городского Собрания в соответствии с нормативными правовыми актами Российской Федерации; о соблюдении депутатом городского Собрания установленных ограничений и запретов;</w:t>
      </w:r>
      <w:proofErr w:type="gramEnd"/>
    </w:p>
    <w:p w:rsidR="002A6EA8" w:rsidRDefault="002A6E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наводит справки у физических лиц и получает от них информацию с их согласия;</w:t>
      </w:r>
    </w:p>
    <w:p w:rsidR="002A6EA8" w:rsidRDefault="002A6EA8">
      <w:pPr>
        <w:pStyle w:val="ConsPlusNormal"/>
        <w:ind w:firstLine="540"/>
        <w:jc w:val="both"/>
      </w:pPr>
      <w:proofErr w:type="gramStart"/>
      <w:r>
        <w:t>е) истребует от депутата сведения о его расходах, а также о расходах его супруги (супруга) и несовершеннолетних детей по совершенным сделкам (совершенной сделке)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</w:t>
      </w:r>
      <w:proofErr w:type="gramEnd"/>
      <w:r>
        <w:t xml:space="preserve"> года, предшествующих отчетному периоду, об источниках получения средств, за счет которых совершены сделки (совершена сделка);</w:t>
      </w:r>
    </w:p>
    <w:p w:rsidR="002A6EA8" w:rsidRDefault="002A6EA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"е"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25.02.2015 N 109-VI)</w:t>
      </w:r>
    </w:p>
    <w:p w:rsidR="002A6EA8" w:rsidRDefault="002A6EA8">
      <w:pPr>
        <w:pStyle w:val="ConsPlusNormal"/>
        <w:ind w:firstLine="540"/>
        <w:jc w:val="both"/>
      </w:pPr>
      <w:r>
        <w:t>ж) проводит проверку достоверности и полноты сведений;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определяет соответствие расходов депутата,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2A6EA8" w:rsidRDefault="002A6EA8">
      <w:pPr>
        <w:pStyle w:val="ConsPlusNormal"/>
        <w:jc w:val="both"/>
      </w:pPr>
      <w:r>
        <w:t xml:space="preserve">(п. 5.1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 xml:space="preserve">5.2. В запросе, предусмотренном </w:t>
      </w:r>
      <w:hyperlink w:anchor="P98" w:history="1">
        <w:r>
          <w:rPr>
            <w:color w:val="0000FF"/>
          </w:rPr>
          <w:t>подпунктом "г" пункта 5.1</w:t>
        </w:r>
      </w:hyperlink>
      <w:r>
        <w:t>, указываются:</w:t>
      </w:r>
    </w:p>
    <w:p w:rsidR="002A6EA8" w:rsidRDefault="002A6EA8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2A6EA8" w:rsidRDefault="002A6EA8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A6EA8" w:rsidRDefault="002A6EA8">
      <w:pPr>
        <w:pStyle w:val="ConsPlusNormal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депутата городского Собрания, его супруги (супруга) и несовершеннолетних детей, сведения о доходах, расходах, об имуществе и обязательствах имущественного характера, полнота и достоверность которых проверяются, либо депутата городского Собрания, в отношении которого имеются сведения о несоблюдении им установленных ограничений и запретов;</w:t>
      </w:r>
      <w:proofErr w:type="gramEnd"/>
    </w:p>
    <w:p w:rsidR="002A6EA8" w:rsidRDefault="002A6EA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срок предоставления запрашиваемых сведений;</w:t>
      </w:r>
    </w:p>
    <w:p w:rsidR="002A6EA8" w:rsidRDefault="002A6EA8">
      <w:pPr>
        <w:pStyle w:val="ConsPlusNormal"/>
        <w:ind w:firstLine="540"/>
        <w:jc w:val="both"/>
      </w:pPr>
      <w:r>
        <w:t>е) идентификационный номер налогоплательщика (в случае направления запроса в налоговые органы Российской Федерации); фамилия, инициалы и номер телефона члена комиссии, подготовившего запрос;</w:t>
      </w:r>
    </w:p>
    <w:p w:rsidR="002A6EA8" w:rsidRDefault="002A6EA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"е"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26.12.2014 N 82-VI)</w:t>
      </w:r>
    </w:p>
    <w:p w:rsidR="002A6EA8" w:rsidRDefault="002A6EA8">
      <w:pPr>
        <w:pStyle w:val="ConsPlusNormal"/>
        <w:ind w:firstLine="540"/>
        <w:jc w:val="both"/>
      </w:pPr>
      <w:r>
        <w:t>ж) другие необходимые сведения.</w:t>
      </w:r>
    </w:p>
    <w:p w:rsidR="002A6EA8" w:rsidRDefault="002A6EA8">
      <w:pPr>
        <w:pStyle w:val="ConsPlusNormal"/>
        <w:ind w:firstLine="540"/>
        <w:jc w:val="both"/>
      </w:pPr>
      <w:r>
        <w:t>5.3. Комиссия обеспечивает:</w:t>
      </w:r>
    </w:p>
    <w:p w:rsidR="002A6EA8" w:rsidRDefault="002A6EA8">
      <w:pPr>
        <w:pStyle w:val="ConsPlusNormal"/>
        <w:ind w:firstLine="540"/>
        <w:jc w:val="both"/>
      </w:pPr>
      <w:r>
        <w:t>а) уведомление в письменной форме депутата городского Собрания о начале в отношении него проверки - в течение двух рабочих дней со дня принятия комиссией соответствующего решения;</w:t>
      </w:r>
    </w:p>
    <w:p w:rsidR="002A6EA8" w:rsidRDefault="002A6EA8">
      <w:pPr>
        <w:pStyle w:val="ConsPlusNormal"/>
        <w:ind w:firstLine="540"/>
        <w:jc w:val="both"/>
      </w:pPr>
      <w:bookmarkStart w:id="5" w:name="P121"/>
      <w:bookmarkEnd w:id="5"/>
      <w:proofErr w:type="gramStart"/>
      <w:r>
        <w:t xml:space="preserve">б) проведение, в случае обращения депутата городского Собрания, беседы с ним, в ходе </w:t>
      </w:r>
      <w:r>
        <w:lastRenderedPageBreak/>
        <w:t>которой он должен быть проинформирован о том, какие сведения, представляемые им в соответствии с настоящим Положением, и какие установленные ограничения подлежат проверке, - в течение семи рабочих дней со дня получения обращения депутата городского Собрания, а при наличии уважительной причины - в срок, согласованный с депутатом городского Собрания.</w:t>
      </w:r>
      <w:proofErr w:type="gramEnd"/>
    </w:p>
    <w:p w:rsidR="002A6EA8" w:rsidRDefault="002A6EA8">
      <w:pPr>
        <w:pStyle w:val="ConsPlusNormal"/>
        <w:ind w:firstLine="540"/>
        <w:jc w:val="both"/>
      </w:pPr>
      <w:r>
        <w:t>5.4.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2A6EA8" w:rsidRDefault="002A6EA8">
      <w:pPr>
        <w:pStyle w:val="ConsPlusNormal"/>
        <w:ind w:firstLine="540"/>
        <w:jc w:val="both"/>
      </w:pPr>
      <w:r>
        <w:t>5.5. По окончании проверки комиссия обязана ознакомить депутата городского Собрания с результатами проверки с соблюдением законодательства Российской Федерации о государственной тайне.</w:t>
      </w:r>
    </w:p>
    <w:p w:rsidR="007B19F8" w:rsidRDefault="007B19F8" w:rsidP="007B19F8">
      <w:pPr>
        <w:pStyle w:val="ConsPlusNormal"/>
        <w:ind w:firstLine="540"/>
        <w:jc w:val="both"/>
      </w:pPr>
      <w:r w:rsidRPr="007B19F8">
        <w:t xml:space="preserve">5.6. Заседание Комиссии по рассмотрению заявления, указанного в </w:t>
      </w:r>
      <w:hyperlink r:id="rId23" w:history="1">
        <w:r w:rsidRPr="007B19F8">
          <w:t xml:space="preserve"> пункте 2.2. раздела 2</w:t>
        </w:r>
      </w:hyperlink>
      <w:r w:rsidRPr="007B19F8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</w:t>
      </w:r>
      <w:proofErr w:type="gramStart"/>
      <w:r w:rsidRPr="007B19F8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№ 322-</w:t>
      </w:r>
      <w:r w:rsidRPr="002A6EA8">
        <w:t xml:space="preserve"> VI</w:t>
      </w:r>
      <w:r>
        <w:t>)</w:t>
      </w:r>
    </w:p>
    <w:p w:rsidR="007B19F8" w:rsidRDefault="007B19F8">
      <w:pPr>
        <w:pStyle w:val="ConsPlusNormal"/>
        <w:ind w:firstLine="540"/>
        <w:jc w:val="both"/>
      </w:pPr>
    </w:p>
    <w:p w:rsidR="002A6EA8" w:rsidRDefault="002A6EA8" w:rsidP="007B19F8">
      <w:pPr>
        <w:pStyle w:val="ConsPlusNormal"/>
        <w:ind w:firstLine="540"/>
        <w:jc w:val="both"/>
      </w:pPr>
    </w:p>
    <w:p w:rsidR="002A6EA8" w:rsidRDefault="002A6EA8">
      <w:pPr>
        <w:pStyle w:val="ConsPlusNormal"/>
        <w:jc w:val="center"/>
      </w:pPr>
      <w:r>
        <w:t>6. Права депутата городского Собрания при осуществлении</w:t>
      </w:r>
    </w:p>
    <w:p w:rsidR="002A6EA8" w:rsidRDefault="002A6EA8">
      <w:pPr>
        <w:pStyle w:val="ConsPlusNormal"/>
        <w:jc w:val="center"/>
      </w:pPr>
      <w:r>
        <w:t>проверки достоверности и полноты представленных им сведений</w:t>
      </w:r>
    </w:p>
    <w:p w:rsidR="002A6EA8" w:rsidRDefault="002A6EA8">
      <w:pPr>
        <w:pStyle w:val="ConsPlusNormal"/>
        <w:jc w:val="center"/>
      </w:pPr>
      <w:r>
        <w:t>о доходах, расходах, об имуществе и обязательствах</w:t>
      </w:r>
    </w:p>
    <w:p w:rsidR="002A6EA8" w:rsidRDefault="002A6EA8">
      <w:pPr>
        <w:pStyle w:val="ConsPlusNormal"/>
        <w:jc w:val="center"/>
      </w:pPr>
      <w:r>
        <w:t xml:space="preserve">имущественного характера, соблюдения </w:t>
      </w:r>
      <w:proofErr w:type="gramStart"/>
      <w:r>
        <w:t>установленных</w:t>
      </w:r>
      <w:proofErr w:type="gramEnd"/>
    </w:p>
    <w:p w:rsidR="002A6EA8" w:rsidRDefault="002A6EA8">
      <w:pPr>
        <w:pStyle w:val="ConsPlusNormal"/>
        <w:jc w:val="center"/>
      </w:pPr>
      <w:r>
        <w:t>ограничений и запретов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bookmarkStart w:id="6" w:name="P132"/>
      <w:bookmarkEnd w:id="6"/>
      <w:r>
        <w:t xml:space="preserve">6.1. Депутат городского Собрания при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расходах, об имуществе и обязательствах имущественного характера, соблюдения установленных ограничений и запретов вправе: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1" w:history="1">
        <w:r>
          <w:rPr>
            <w:color w:val="0000FF"/>
          </w:rPr>
          <w:t>подпункте "б" пункта 5.3</w:t>
        </w:r>
      </w:hyperlink>
      <w:r>
        <w:t xml:space="preserve"> настоящего Положения; по результатам проверки;</w:t>
      </w:r>
    </w:p>
    <w:p w:rsidR="002A6EA8" w:rsidRDefault="002A6EA8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A6EA8" w:rsidRDefault="002A6EA8">
      <w:pPr>
        <w:pStyle w:val="ConsPlusNormal"/>
        <w:ind w:firstLine="540"/>
        <w:jc w:val="both"/>
      </w:pPr>
      <w: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121" w:history="1">
        <w:r>
          <w:rPr>
            <w:color w:val="0000FF"/>
          </w:rPr>
          <w:t>подпункте "б" пункта 5.3</w:t>
        </w:r>
      </w:hyperlink>
      <w:r>
        <w:t xml:space="preserve"> настоящего Положения.</w:t>
      </w:r>
    </w:p>
    <w:p w:rsidR="002A6EA8" w:rsidRDefault="002A6EA8">
      <w:pPr>
        <w:pStyle w:val="ConsPlusNormal"/>
        <w:ind w:firstLine="540"/>
        <w:jc w:val="both"/>
      </w:pPr>
      <w:r>
        <w:t xml:space="preserve">6.2. Пояснения, указанные в </w:t>
      </w:r>
      <w:hyperlink w:anchor="P132" w:history="1">
        <w:r>
          <w:rPr>
            <w:color w:val="0000FF"/>
          </w:rPr>
          <w:t>пункте 6.1</w:t>
        </w:r>
      </w:hyperlink>
      <w:r>
        <w:t xml:space="preserve"> настоящего Положения, приобщаются к материалам проверки.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7. Решения комиссии и порядок их принятия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>7.1. Результаты проверки рассматриваются на открытом заседании комиссии.</w:t>
      </w:r>
    </w:p>
    <w:p w:rsidR="002A6EA8" w:rsidRDefault="002A6EA8">
      <w:pPr>
        <w:pStyle w:val="ConsPlusNormal"/>
        <w:ind w:firstLine="540"/>
        <w:jc w:val="both"/>
      </w:pPr>
      <w:r>
        <w:t>7.2. Представители средств массовой информации могут присутствовать на открытом заседании комиссии при наличии письменного согласия депутата городского Собрания, в отношении которого проведена проверка, при условии подачи заявки средством массовой информации не позднее, чем за 10 дней до даты его проведения.</w:t>
      </w:r>
    </w:p>
    <w:p w:rsidR="002A6EA8" w:rsidRDefault="002A6EA8">
      <w:pPr>
        <w:pStyle w:val="ConsPlusNormal"/>
        <w:ind w:firstLine="540"/>
        <w:jc w:val="both"/>
      </w:pPr>
      <w:r>
        <w:t>7.3. Решение комиссии принимается большинством голосов от общего числа членов комиссии, присутствующих на заседании комиссии.</w:t>
      </w:r>
    </w:p>
    <w:p w:rsidR="002A6EA8" w:rsidRDefault="002A6EA8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76" w:history="1">
        <w:r>
          <w:rPr>
            <w:color w:val="0000FF"/>
          </w:rPr>
          <w:t>подпункте "а" пункта 2</w:t>
        </w:r>
      </w:hyperlink>
      <w:r>
        <w:t xml:space="preserve"> настоящего Положения, комиссия принимает одно из следующих решений:</w:t>
      </w:r>
    </w:p>
    <w:p w:rsidR="002A6EA8" w:rsidRDefault="002A6EA8">
      <w:pPr>
        <w:pStyle w:val="ConsPlusNormal"/>
        <w:ind w:firstLine="540"/>
        <w:jc w:val="both"/>
      </w:pPr>
      <w:r>
        <w:t>а) установить, что сведения о доходах, расходах, об имуществе и обязательствах имущественного характера, представленные депутатом городского Собрания, являются достоверными и полными;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lastRenderedPageBreak/>
        <w:t>б) установить, что сведения о доходах, расходах, об имуществе и обязательствах имущественного характера, представленные депутатом городского Собрания, являются недостоверными и (или) неполными.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7.5. Информация о представлении депутатом городского Собрания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городского Собрания.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 xml:space="preserve">7.6. По итогам рассмотрения вопроса, указанного в </w:t>
      </w:r>
      <w:hyperlink w:anchor="P77" w:history="1">
        <w:r>
          <w:rPr>
            <w:color w:val="0000FF"/>
          </w:rPr>
          <w:t>пункте "б" статьи 2</w:t>
        </w:r>
      </w:hyperlink>
      <w:r>
        <w:t xml:space="preserve"> настоящего Положения, комиссия принимает одно из следующих решений:</w:t>
      </w:r>
    </w:p>
    <w:p w:rsidR="002A6EA8" w:rsidRDefault="002A6EA8">
      <w:pPr>
        <w:pStyle w:val="ConsPlusNormal"/>
        <w:ind w:firstLine="540"/>
        <w:jc w:val="both"/>
      </w:pPr>
      <w:r>
        <w:t>а) установить, что депутат городского Собрания соблюдал ограничения и запреты, установленные федеральными законами, законами Республики Марий Эл;</w:t>
      </w:r>
    </w:p>
    <w:p w:rsidR="002A6EA8" w:rsidRDefault="002A6EA8">
      <w:pPr>
        <w:pStyle w:val="ConsPlusNormal"/>
        <w:ind w:firstLine="540"/>
        <w:jc w:val="both"/>
      </w:pPr>
      <w:r>
        <w:t>б) установить, что депутат городского Собрания не соблюдает ограничения и запреты, установленные федеральными законами, законами Республики Марий Эл. В этом случае комиссия принимает решение указать депутату на недопустимость несоблюдения ограничений и запретов.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7.7. По итогам рассмотрения вопроса, указанного в пункте 2.2. раздела 2  настоящего Положения, Комиссия принимает одно из следующих решений: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а)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б) признать, что причина непредставления депутатом сведений о доходах, 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городскому Собранию применить к депутату меры, предусмотренные федеральным законом.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 xml:space="preserve">7.8. По итогам рассмотрения вопроса, указанного в </w:t>
      </w:r>
      <w:hyperlink w:anchor="P118" w:history="1">
        <w:r w:rsidRPr="007B19F8">
          <w:t xml:space="preserve"> пункте 2.3 раздела</w:t>
        </w:r>
      </w:hyperlink>
      <w:r w:rsidRPr="007B19F8">
        <w:t xml:space="preserve"> 2  настоящего Положения, Комиссия принимает одно из следующих решений: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а) признать, что при исполнении главой администрации должностных обязанностей конфликт интересов отсутствует;</w:t>
      </w:r>
    </w:p>
    <w:p w:rsidR="007B19F8" w:rsidRPr="007B19F8" w:rsidRDefault="007B19F8" w:rsidP="007B19F8">
      <w:pPr>
        <w:pStyle w:val="ConsPlusNormal"/>
        <w:ind w:firstLine="540"/>
        <w:jc w:val="both"/>
      </w:pPr>
      <w:r w:rsidRPr="007B19F8"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городского округа «Город Йошкар-Ола»  и (или) городскому Собранию принять меры по урегулированию конфликта интересов или по недопущению его возникновения;</w:t>
      </w:r>
    </w:p>
    <w:p w:rsidR="007B19F8" w:rsidRDefault="007B19F8" w:rsidP="007B19F8">
      <w:pPr>
        <w:pStyle w:val="ConsPlusNormal"/>
        <w:ind w:firstLine="540"/>
        <w:jc w:val="both"/>
      </w:pPr>
      <w:r w:rsidRPr="007B19F8">
        <w:t>в) признать, что главой администрации не соблюдались требования об урегулировании конфликта интересов. В этом случае Комиссия главе городского округа «Город Йошкар-Ола» и (или) городскому Собранию рекомендует применить к главе администрации меры, предусмотренные федеральным законом.</w:t>
      </w:r>
    </w:p>
    <w:p w:rsidR="002A6EA8" w:rsidRDefault="007B19F8">
      <w:pPr>
        <w:pStyle w:val="ConsPlusNormal"/>
        <w:ind w:firstLine="540"/>
        <w:jc w:val="both"/>
      </w:pPr>
      <w:r>
        <w:t>7.9</w:t>
      </w:r>
      <w:r w:rsidR="002A6EA8">
        <w:t>. Решения комиссии оформляются протоколами, которые подписывают члены комиссии, принимавшие участие в заседании.</w:t>
      </w:r>
    </w:p>
    <w:p w:rsidR="002A6EA8" w:rsidRDefault="002A6EA8">
      <w:pPr>
        <w:pStyle w:val="ConsPlusNormal"/>
        <w:ind w:firstLine="540"/>
        <w:jc w:val="both"/>
      </w:pPr>
      <w:r>
        <w:t>7.</w:t>
      </w:r>
      <w:r w:rsidR="007B19F8">
        <w:t>10</w:t>
      </w:r>
      <w: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городского Собрания.</w:t>
      </w:r>
    </w:p>
    <w:p w:rsidR="002A6EA8" w:rsidRDefault="002A6EA8">
      <w:pPr>
        <w:pStyle w:val="ConsPlusNormal"/>
        <w:ind w:firstLine="540"/>
        <w:jc w:val="both"/>
      </w:pPr>
      <w:r>
        <w:t>7.</w:t>
      </w:r>
      <w:r w:rsidR="007B19F8">
        <w:t>11</w:t>
      </w:r>
      <w:r>
        <w:t>. Копии протокола заседания комиссии в 3-дневный срок со дня заседания направляются депутату городского Собрания, в отношении которого проводилась проверка, а также, по решению комиссии, - иным заинтересованным лицам.</w:t>
      </w:r>
    </w:p>
    <w:p w:rsidR="002A6EA8" w:rsidRDefault="002A6EA8">
      <w:pPr>
        <w:pStyle w:val="ConsPlusNormal"/>
        <w:ind w:firstLine="540"/>
        <w:jc w:val="both"/>
      </w:pPr>
      <w:r>
        <w:lastRenderedPageBreak/>
        <w:t>7.1</w:t>
      </w:r>
      <w:r w:rsidR="007B19F8">
        <w:t>2</w:t>
      </w:r>
      <w:r>
        <w:t>. Копия протокола заседания комиссии приобщается к личному делу депутата городского Собрания, в отношении которого проводилась проверка.</w:t>
      </w:r>
    </w:p>
    <w:p w:rsidR="002A6EA8" w:rsidRDefault="002A6EA8">
      <w:pPr>
        <w:pStyle w:val="ConsPlusNormal"/>
        <w:ind w:firstLine="540"/>
        <w:jc w:val="both"/>
      </w:pPr>
      <w:bookmarkStart w:id="7" w:name="P158"/>
      <w:bookmarkEnd w:id="7"/>
      <w:r>
        <w:t>7.1</w:t>
      </w:r>
      <w:r w:rsidR="007B19F8">
        <w:t>3</w:t>
      </w:r>
      <w:r>
        <w:t>. Подлинники справок о доходах, расходах, об имуществе и обязательствах имущественного характера, поступивших в комиссию, направляются в аппарат городского Собрания для приобщения к личному делу депутата городского Собрания.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7.1</w:t>
      </w:r>
      <w:r w:rsidR="007B19F8">
        <w:t>4</w:t>
      </w:r>
      <w:r>
        <w:t xml:space="preserve">. Копии справок, указанных в </w:t>
      </w:r>
      <w:hyperlink w:anchor="P158" w:history="1">
        <w:r>
          <w:rPr>
            <w:color w:val="0000FF"/>
          </w:rPr>
          <w:t>подпункте 7.11</w:t>
        </w:r>
      </w:hyperlink>
      <w:r>
        <w:t xml:space="preserve"> настоящего Положения, и материалы проверки хранятся в комиссии в течение трех лет со дня ее окончания, после чего передаются в архив.</w:t>
      </w:r>
    </w:p>
    <w:p w:rsidR="002A6EA8" w:rsidRDefault="002A6EA8">
      <w:pPr>
        <w:pStyle w:val="ConsPlusNormal"/>
        <w:ind w:firstLine="540"/>
        <w:jc w:val="both"/>
      </w:pPr>
      <w:r>
        <w:t>7.1</w:t>
      </w:r>
      <w:r w:rsidR="007B19F8">
        <w:t>5</w:t>
      </w:r>
      <w:r>
        <w:t xml:space="preserve">. </w:t>
      </w:r>
      <w:proofErr w:type="gramStart"/>
      <w:r>
        <w:t>Сведения о результатах проверки предоставляются председателем комиссии с одновременным уведомлением об этом депутата городского Собрания,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Республики Марий Эл, предоставившим информацию, явившуюся основанием для</w:t>
      </w:r>
      <w:proofErr w:type="gramEnd"/>
      <w: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7B19F8" w:rsidRDefault="007B19F8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№ 322-</w:t>
      </w:r>
      <w:r w:rsidRPr="002A6EA8">
        <w:t xml:space="preserve"> VI</w:t>
      </w:r>
      <w:r>
        <w:t>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8. Организационно-техническое и документационное</w:t>
      </w:r>
    </w:p>
    <w:p w:rsidR="002A6EA8" w:rsidRDefault="002A6EA8">
      <w:pPr>
        <w:pStyle w:val="ConsPlusNormal"/>
        <w:jc w:val="center"/>
      </w:pPr>
      <w:r>
        <w:t>обеспечение деятельности комиссии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аппаратом городского Собрания.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9. Порядок размещения на официальном сайте городского</w:t>
      </w:r>
    </w:p>
    <w:p w:rsidR="002A6EA8" w:rsidRDefault="002A6EA8">
      <w:pPr>
        <w:pStyle w:val="ConsPlusNormal"/>
        <w:jc w:val="center"/>
      </w:pPr>
      <w:r>
        <w:t>Собрания сведений о доходах, расходах, об имуществе</w:t>
      </w:r>
    </w:p>
    <w:p w:rsidR="002A6EA8" w:rsidRDefault="002A6EA8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представляемых</w:t>
      </w:r>
    </w:p>
    <w:p w:rsidR="002A6EA8" w:rsidRDefault="002A6EA8">
      <w:pPr>
        <w:pStyle w:val="ConsPlusNormal"/>
        <w:jc w:val="center"/>
      </w:pPr>
      <w:r>
        <w:t>депутатами городского Собрания, и порядок предоставления</w:t>
      </w:r>
    </w:p>
    <w:p w:rsidR="002A6EA8" w:rsidRDefault="002A6EA8">
      <w:pPr>
        <w:pStyle w:val="ConsPlusNormal"/>
        <w:jc w:val="center"/>
      </w:pPr>
      <w:r>
        <w:t>этих сведений средствам массовой информации</w:t>
      </w:r>
    </w:p>
    <w:p w:rsidR="002A6EA8" w:rsidRDefault="002A6EA8">
      <w:pPr>
        <w:pStyle w:val="ConsPlusNormal"/>
        <w:jc w:val="center"/>
      </w:pPr>
      <w:r>
        <w:t>для опубликования в связи с их запросами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bookmarkStart w:id="8" w:name="P176"/>
      <w:bookmarkEnd w:id="8"/>
      <w:r>
        <w:t>9.1. На официальном сайте городского Собрания размещаются и предоставляются средствам массовой информации по их запросам для опубликования следующие сведения о доходах, расходах, об имуществе и обязательствах имущественного характера: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а) перечень объектов недвижимого имущества, принадлежащих депутату городского Собрания,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A6EA8" w:rsidRDefault="002A6EA8">
      <w:pPr>
        <w:pStyle w:val="ConsPlusNormal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депутату городского Собрания, его супруге (супругу) и несовершеннолетним детям;</w:t>
      </w:r>
    </w:p>
    <w:p w:rsidR="002A6EA8" w:rsidRDefault="002A6EA8">
      <w:pPr>
        <w:pStyle w:val="ConsPlusNormal"/>
        <w:ind w:firstLine="540"/>
        <w:jc w:val="both"/>
      </w:pPr>
      <w:r>
        <w:t>в) декларированный годовой доход депутата городского Собрания, его супруги (супруга) и несовершеннолетних детей;</w:t>
      </w:r>
    </w:p>
    <w:p w:rsidR="002A6EA8" w:rsidRDefault="002A6EA8">
      <w:pPr>
        <w:pStyle w:val="ConsPlusNormal"/>
        <w:ind w:firstLine="540"/>
        <w:jc w:val="both"/>
      </w:pPr>
      <w:proofErr w:type="gramStart"/>
      <w:r>
        <w:t xml:space="preserve">г) о расходах депутата городского Собрания, а также о расходах его супруги (супруга) и </w:t>
      </w:r>
      <w:r>
        <w:lastRenderedPageBreak/>
        <w:t>несовершеннолетних детей по совершенным сделкам (совершенной сделке)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в течение последних трех лет, если общая сумма таких сделок превышает общий доход депутата городского Собрания и его</w:t>
      </w:r>
      <w:proofErr w:type="gramEnd"/>
      <w: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сделки (совершена сделка).</w:t>
      </w:r>
    </w:p>
    <w:p w:rsidR="002A6EA8" w:rsidRDefault="002A6EA8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"г"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25.02.2015 N 109-VI)</w:t>
      </w:r>
    </w:p>
    <w:p w:rsidR="002A6EA8" w:rsidRDefault="002A6EA8">
      <w:pPr>
        <w:pStyle w:val="ConsPlusNormal"/>
        <w:ind w:firstLine="540"/>
        <w:jc w:val="both"/>
      </w:pPr>
      <w:r>
        <w:t>9.2. В размещаемых на официальном сайте городского Собрания и предоставляемых средствам массовой информации по их запросам для опубликования сведения о доходах, расходах, об имуществе и обязательствах имущественного характера запрещается указывать:</w:t>
      </w:r>
    </w:p>
    <w:p w:rsidR="002A6EA8" w:rsidRDefault="002A6EA8">
      <w:pPr>
        <w:pStyle w:val="ConsPlusNormal"/>
        <w:ind w:firstLine="540"/>
        <w:jc w:val="both"/>
      </w:pPr>
      <w:proofErr w:type="gramStart"/>
      <w:r>
        <w:t xml:space="preserve">а) иные сведения, кроме указанных в </w:t>
      </w:r>
      <w:hyperlink w:anchor="P176" w:history="1">
        <w:r>
          <w:rPr>
            <w:color w:val="0000FF"/>
          </w:rPr>
          <w:t>пункте 9.1</w:t>
        </w:r>
      </w:hyperlink>
      <w:r>
        <w:t xml:space="preserve"> настоящего Положения, о доходах депутата городского Собрания, его супруги (супруга) и несовершеннолетних детей, об имуществе, принадлежащем им на праве собственности, и их обязательствах имущественного характера;</w:t>
      </w:r>
      <w:proofErr w:type="gramEnd"/>
    </w:p>
    <w:p w:rsidR="002A6EA8" w:rsidRDefault="002A6EA8">
      <w:pPr>
        <w:pStyle w:val="ConsPlusNormal"/>
        <w:ind w:firstLine="540"/>
        <w:jc w:val="both"/>
      </w:pPr>
      <w:r>
        <w:t>б) персональные данные супруги (супруга), детей и иных членов семьи депутата городского Собрания;</w:t>
      </w:r>
    </w:p>
    <w:p w:rsidR="002A6EA8" w:rsidRDefault="002A6EA8">
      <w:pPr>
        <w:pStyle w:val="ConsPlusNormal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депутата городского Собрания, его супруги (супруга), детей и иных членов семьи;</w:t>
      </w:r>
    </w:p>
    <w:p w:rsidR="002A6EA8" w:rsidRDefault="002A6EA8">
      <w:pPr>
        <w:pStyle w:val="ConsPlusNormal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депутату городского Собрания, его супруге (супругу), детям, иным членам семьи на праве собственности или находящихся в их пользовании;</w:t>
      </w:r>
    </w:p>
    <w:p w:rsidR="002A6EA8" w:rsidRDefault="002A6EA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2A6EA8" w:rsidRDefault="002A6EA8">
      <w:pPr>
        <w:pStyle w:val="ConsPlusNormal"/>
        <w:ind w:firstLine="540"/>
        <w:jc w:val="both"/>
      </w:pPr>
      <w:r>
        <w:t xml:space="preserve">9.3. Сведения о доходах, расходах, об имуществе и обязательствах имущественного характера, указанные в </w:t>
      </w:r>
      <w:hyperlink w:anchor="P176" w:history="1">
        <w:r>
          <w:rPr>
            <w:color w:val="0000FF"/>
          </w:rPr>
          <w:t>пункте 9.1</w:t>
        </w:r>
      </w:hyperlink>
      <w:r>
        <w:t xml:space="preserve"> настоящего Положения, размещаются на официальном сайте городского Собрания в 14-дневный срок со дня истечения срока, установленного для их представления.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 xml:space="preserve">9.4. Размещение на официальном сайте городского Собрания сведений о доходах, расходах, об имуществе и обязательствах имущественного характера, указанных в </w:t>
      </w:r>
      <w:hyperlink w:anchor="P176" w:history="1">
        <w:r>
          <w:rPr>
            <w:color w:val="0000FF"/>
          </w:rPr>
          <w:t>пункте 9.1</w:t>
        </w:r>
      </w:hyperlink>
      <w:r>
        <w:t xml:space="preserve"> настоящего Положения, представленных депутатами городского Собрания, обеспечивается аппаратом городского Собрания по представлению комиссии.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ind w:firstLine="540"/>
        <w:jc w:val="both"/>
      </w:pPr>
      <w:r>
        <w:t>9.5. Комиссия:</w:t>
      </w:r>
    </w:p>
    <w:p w:rsidR="002A6EA8" w:rsidRDefault="002A6EA8">
      <w:pPr>
        <w:pStyle w:val="ConsPlusNormal"/>
        <w:ind w:firstLine="540"/>
        <w:jc w:val="both"/>
      </w:pPr>
      <w:r>
        <w:t>а) в 3-дневный срок со дня поступления запроса от средства массовой информации сообщает о нем депутату городского Собрания, в отношении которого поступил запрос;</w:t>
      </w:r>
    </w:p>
    <w:p w:rsidR="002A6EA8" w:rsidRDefault="002A6EA8">
      <w:pPr>
        <w:pStyle w:val="ConsPlusNormal"/>
        <w:ind w:firstLine="540"/>
        <w:jc w:val="both"/>
      </w:pPr>
      <w: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176" w:history="1">
        <w:r>
          <w:rPr>
            <w:color w:val="0000FF"/>
          </w:rPr>
          <w:t>пункте 9.1</w:t>
        </w:r>
      </w:hyperlink>
      <w:r>
        <w:t xml:space="preserve"> настоящего Положения, в том случае, если запрашиваемые сведения отсутствуют на официальном сайте городского Собрания.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center"/>
      </w:pPr>
      <w:r>
        <w:t>10. Ответственность членов комиссии, работников</w:t>
      </w:r>
    </w:p>
    <w:p w:rsidR="002A6EA8" w:rsidRDefault="002A6EA8">
      <w:pPr>
        <w:pStyle w:val="ConsPlusNormal"/>
        <w:jc w:val="center"/>
      </w:pPr>
      <w:r>
        <w:t>аппарата городского Собрания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ind w:firstLine="540"/>
        <w:jc w:val="both"/>
      </w:pPr>
      <w:r>
        <w:t>Члены комиссии, работники аппарата городского Собрания несут в соответствии с законодательством Российской Федерации ответственность за разглашение сведений о доходах, расходах, об имуществе и обязательствах имущественного характера, представляемых депутатами городского Собрания, либо за использование этих сведений в целях, не предусмотренных законодательством Российской Федерации.</w:t>
      </w:r>
    </w:p>
    <w:p w:rsidR="002A6EA8" w:rsidRDefault="002A6EA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785-V)</w:t>
      </w: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jc w:val="both"/>
      </w:pPr>
    </w:p>
    <w:p w:rsidR="002A6EA8" w:rsidRDefault="002A6E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FB1" w:rsidRDefault="007B19F8"/>
    <w:sectPr w:rsidR="00EA3FB1" w:rsidSect="00EA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A8"/>
    <w:rsid w:val="002A6EA8"/>
    <w:rsid w:val="006A0C27"/>
    <w:rsid w:val="00725529"/>
    <w:rsid w:val="007B19F8"/>
    <w:rsid w:val="00C81FAF"/>
    <w:rsid w:val="00CF2D40"/>
    <w:rsid w:val="00D479DF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E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B19F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19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D8F18BB70431D2817ADE5D52FC1D535F56CF861B465277A6F0B4B2E1399C766B3AD3CE39658CBC8WFF" TargetMode="External"/><Relationship Id="rId13" Type="http://schemas.openxmlformats.org/officeDocument/2006/relationships/hyperlink" Target="consultantplus://offline/ref=2A4D8F18BB70431D2817B3E8C3439DD832F63AF662B16F7321305016791A939021FCF47EA79B5AC28AB567CFWDF" TargetMode="External"/><Relationship Id="rId18" Type="http://schemas.openxmlformats.org/officeDocument/2006/relationships/hyperlink" Target="consultantplus://offline/ref=2A4D8F18BB70431D2817B3E8C3439DD832F63AF664B86F7621305016791A939021FCF47EA79B5AC28AB566CFWFF" TargetMode="External"/><Relationship Id="rId26" Type="http://schemas.openxmlformats.org/officeDocument/2006/relationships/hyperlink" Target="consultantplus://offline/ref=2A4D8F18BB70431D2817B3E8C3439DD832F63AF665B56B7127305016791A939021FCF47EA79B5AC28AB564CFWF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4D8F18BB70431D2817B3E8C3439DD832F63AF665B56B7127305016791A939021FCF47EA79B5AC28AB564CFWDF" TargetMode="External"/><Relationship Id="rId34" Type="http://schemas.openxmlformats.org/officeDocument/2006/relationships/hyperlink" Target="consultantplus://offline/ref=2A4D8F18BB70431D2817B3E8C3439DD832F63AF662B1697520305016791A939021FCF47EA79B5AC28AB567CFW9F" TargetMode="External"/><Relationship Id="rId7" Type="http://schemas.openxmlformats.org/officeDocument/2006/relationships/hyperlink" Target="consultantplus://offline/ref=2A4D8F18BB70431D2817B3E8C3439DD832F63AF662B1697520305016791A939021FCF47EA79B5AC28AB566CFWFF" TargetMode="External"/><Relationship Id="rId12" Type="http://schemas.openxmlformats.org/officeDocument/2006/relationships/hyperlink" Target="consultantplus://offline/ref=2A4D8F18BB70431D2817B3E8C3439DD832F63AF665B56B7127305016791A939021FCF47EA79B5AC28AB567CFW9F" TargetMode="External"/><Relationship Id="rId17" Type="http://schemas.openxmlformats.org/officeDocument/2006/relationships/hyperlink" Target="consultantplus://offline/ref=2A4D8F18BB70431D2817B3E8C3439DD832F63AF665B56B7127305016791A939021FCF47EA79B5AC28AB567CFWAF" TargetMode="External"/><Relationship Id="rId25" Type="http://schemas.openxmlformats.org/officeDocument/2006/relationships/hyperlink" Target="consultantplus://offline/ref=2A4D8F18BB70431D2817B3E8C3439DD832F63AF665B56B7127305016791A939021FCF47EA79B5AC28AB564CFWCF" TargetMode="External"/><Relationship Id="rId33" Type="http://schemas.openxmlformats.org/officeDocument/2006/relationships/hyperlink" Target="consultantplus://offline/ref=2A4D8F18BB70431D2817B3E8C3439DD832F63AF665B56B7127305016791A939021FCF47EA79B5AC28AB565CFW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4D8F18BB70431D2817B3E8C3439DD832F63AF665B56B7127305016791A939021FCF47EA79B5AC28AB567CFWBF" TargetMode="External"/><Relationship Id="rId20" Type="http://schemas.openxmlformats.org/officeDocument/2006/relationships/hyperlink" Target="consultantplus://offline/ref=2A4D8F18BB70431D2817B3E8C3439DD832F63AF665B56B7127305016791A939021FCF47EA79B5AC28AB567CFWDF" TargetMode="External"/><Relationship Id="rId29" Type="http://schemas.openxmlformats.org/officeDocument/2006/relationships/hyperlink" Target="consultantplus://offline/ref=2A4D8F18BB70431D2817B3E8C3439DD832F63AF665B56B7127305016791A939021FCF47EA79B5AC28AB565CFW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D8F18BB70431D2817B3E8C3439DD832F63AF662B16F7321305016791A939021FCF47EA79B5AC28AB566CFWCF" TargetMode="External"/><Relationship Id="rId11" Type="http://schemas.openxmlformats.org/officeDocument/2006/relationships/hyperlink" Target="consultantplus://offline/ref=2A4D8F18BB70431D2817B3E8C3439DD832F63AF664B86F7621305016791A939021FCF47EA79B5AC28AB566CFWCF" TargetMode="External"/><Relationship Id="rId24" Type="http://schemas.openxmlformats.org/officeDocument/2006/relationships/hyperlink" Target="consultantplus://offline/ref=2A4D8F18BB70431D2817B3E8C3439DD832F63AF664B86F7621305016791A939021FCF47EA79B5AC28AB566CFWFF" TargetMode="External"/><Relationship Id="rId32" Type="http://schemas.openxmlformats.org/officeDocument/2006/relationships/hyperlink" Target="consultantplus://offline/ref=2A4D8F18BB70431D2817B3E8C3439DD832F63AF665B56B7127305016791A939021FCF47EA79B5AC28AB565CFWBF" TargetMode="External"/><Relationship Id="rId37" Type="http://schemas.openxmlformats.org/officeDocument/2006/relationships/hyperlink" Target="consultantplus://offline/ref=2A4D8F18BB70431D2817B3E8C3439DD832F63AF665B56B7127305016791A939021FCF47EA79B5AC28AB565CFW0F" TargetMode="External"/><Relationship Id="rId5" Type="http://schemas.openxmlformats.org/officeDocument/2006/relationships/hyperlink" Target="consultantplus://offline/ref=2A4D8F18BB70431D2817B3E8C3439DD832F63AF665B56B7127305016791A939021FCF47EA79B5AC28AB566CFWFF" TargetMode="External"/><Relationship Id="rId15" Type="http://schemas.openxmlformats.org/officeDocument/2006/relationships/hyperlink" Target="consultantplus://offline/ref=2A4D8F18BB70431D2817ADE5D52FC1D535F56CF861B465277A6F0B4B2E1399C766B3AD3CE39658CBC8WFF" TargetMode="External"/><Relationship Id="rId23" Type="http://schemas.openxmlformats.org/officeDocument/2006/relationships/hyperlink" Target="consultantplus://offline/ref=1176325E619D3007750587360B6DCC83521898601807A5651D5A2872F178BD4C7B0A5F9338A6D92D46gDQ" TargetMode="External"/><Relationship Id="rId28" Type="http://schemas.openxmlformats.org/officeDocument/2006/relationships/hyperlink" Target="consultantplus://offline/ref=2A4D8F18BB70431D2817B3E8C3439DD832F63AF665B56B7127305016791A939021FCF47EA79B5AC28AB564CFW0F" TargetMode="External"/><Relationship Id="rId36" Type="http://schemas.openxmlformats.org/officeDocument/2006/relationships/hyperlink" Target="consultantplus://offline/ref=2A4D8F18BB70431D2817B3E8C3439DD832F63AF665B56B7127305016791A939021FCF47EA79B5AC28AB565CFW1F" TargetMode="External"/><Relationship Id="rId10" Type="http://schemas.openxmlformats.org/officeDocument/2006/relationships/hyperlink" Target="consultantplus://offline/ref=2A4D8F18BB70431D2817B3E8C3439DD832F63AF662B16F7321305016791A939021FCF47EA79B5AC28AB566CFWFF" TargetMode="External"/><Relationship Id="rId19" Type="http://schemas.openxmlformats.org/officeDocument/2006/relationships/hyperlink" Target="consultantplus://offline/ref=2A4D8F18BB70431D2817B3E8C3439DD832F63AF662B1697520305016791A939021FCF47EA79B5AC28AB566CFW1F" TargetMode="External"/><Relationship Id="rId31" Type="http://schemas.openxmlformats.org/officeDocument/2006/relationships/hyperlink" Target="consultantplus://offline/ref=2A4D8F18BB70431D2817B3E8C3439DD832F63AF664B86F7621305016791A939021FCF47EA79B5AC28AB566CFWFF" TargetMode="External"/><Relationship Id="rId4" Type="http://schemas.openxmlformats.org/officeDocument/2006/relationships/hyperlink" Target="consultantplus://offline/ref=2A4D8F18BB70431D2817B3E8C3439DD832F63AF664B86F7621305016791A939021FCF47EA79B5AC28AB566CFWCF" TargetMode="External"/><Relationship Id="rId9" Type="http://schemas.openxmlformats.org/officeDocument/2006/relationships/hyperlink" Target="consultantplus://offline/ref=2A4D8F18BB70431D2817B3E8C3439DD832F63AF665B56B7127305016791A939021FCF47EA79B5AC28AB566CFW1F" TargetMode="External"/><Relationship Id="rId14" Type="http://schemas.openxmlformats.org/officeDocument/2006/relationships/hyperlink" Target="consultantplus://offline/ref=2A4D8F18BB70431D2817B3E8C3439DD832F63AF662B1697520305016791A939021FCF47EA79B5AC28AB566CFWEF" TargetMode="External"/><Relationship Id="rId22" Type="http://schemas.openxmlformats.org/officeDocument/2006/relationships/hyperlink" Target="consultantplus://offline/ref=2A4D8F18BB70431D2817B3E8C3439DD832F63AF662B16F7321305016791A939021FCF47EA79B5AC28AB567CFWCF" TargetMode="External"/><Relationship Id="rId27" Type="http://schemas.openxmlformats.org/officeDocument/2006/relationships/hyperlink" Target="consultantplus://offline/ref=2A4D8F18BB70431D2817B3E8C3439DD832F63AF665B56B7127305016791A939021FCF47EA79B5AC28AB564CFW1F" TargetMode="External"/><Relationship Id="rId30" Type="http://schemas.openxmlformats.org/officeDocument/2006/relationships/hyperlink" Target="consultantplus://offline/ref=2A4D8F18BB70431D2817B3E8C3439DD832F63AF665B56B7127305016791A939021FCF47EA79B5AC28AB565CFW8F" TargetMode="External"/><Relationship Id="rId35" Type="http://schemas.openxmlformats.org/officeDocument/2006/relationships/hyperlink" Target="consultantplus://offline/ref=2A4D8F18BB70431D2817B3E8C3439DD832F63AF665B56B7127305016791A939021FCF47EA79B5AC28AB565CF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4561</Words>
  <Characters>26001</Characters>
  <Application>Microsoft Office Word</Application>
  <DocSecurity>0</DocSecurity>
  <Lines>216</Lines>
  <Paragraphs>61</Paragraphs>
  <ScaleCrop>false</ScaleCrop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Gazizova</cp:lastModifiedBy>
  <cp:revision>2</cp:revision>
  <dcterms:created xsi:type="dcterms:W3CDTF">2016-04-26T11:12:00Z</dcterms:created>
  <dcterms:modified xsi:type="dcterms:W3CDTF">2016-04-26T11:12:00Z</dcterms:modified>
</cp:coreProperties>
</file>